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76" w:lineRule="auto"/>
        <w:shd w:val="clear" w:color="auto" w:fill="ffffff"/>
        <w:rPr>
          <w:rFonts w:ascii="Arial Narrow" w:hAnsi="Arial Narrow" w:eastAsia="Arial Narrow" w:cs="Arial Narrow"/>
          <w:b/>
          <w:color w:val="2a3137"/>
          <w:sz w:val="18"/>
          <w:szCs w:val="18"/>
        </w:rPr>
      </w:pPr>
      <w:r/>
      <w:sdt>
        <w:sdtPr>
          <w15:appearance w15:val="boundingBox"/>
          <w:id w:val="1481124604"/>
          <w:tag w:val="goog_rdk_0"/>
          <w:rPr/>
        </w:sdtPr>
        <w:sdtContent>
          <w:r>
            <w:rPr>
              <w:rFonts w:ascii="Arial" w:hAnsi="Arial" w:eastAsia="Arial" w:cs="Arial"/>
              <w:b/>
              <w:color w:val="2a3137"/>
              <w:sz w:val="18"/>
              <w:szCs w:val="18"/>
            </w:rPr>
            <w:t xml:space="preserve">Приложение № </w:t>
          </w:r>
          <w:r>
            <w:rPr>
              <w:rFonts w:ascii="Arial" w:hAnsi="Arial" w:eastAsia="Arial" w:cs="Arial"/>
              <w:b/>
              <w:color w:val="2a3137"/>
              <w:sz w:val="18"/>
              <w:szCs w:val="18"/>
            </w:rPr>
            <w:t xml:space="preserve">2</w:t>
          </w:r>
          <w:r>
            <w:rPr>
              <w:rFonts w:ascii="Arial" w:hAnsi="Arial" w:eastAsia="Arial" w:cs="Arial"/>
              <w:b/>
              <w:color w:val="2a3137"/>
              <w:sz w:val="18"/>
              <w:szCs w:val="18"/>
            </w:rPr>
            <w:t xml:space="preserve"> к Договору на оказание услуг  </w:t>
          </w:r>
        </w:sdtContent>
      </w:sdt>
      <w:r/>
      <w:r>
        <w:rPr>
          <w:rFonts w:ascii="Arial Narrow" w:hAnsi="Arial Narrow" w:eastAsia="Arial Narrow" w:cs="Arial Narrow"/>
          <w:b/>
          <w:color w:val="2a3137"/>
          <w:sz w:val="18"/>
          <w:szCs w:val="18"/>
        </w:rPr>
      </w:r>
    </w:p>
    <w:p>
      <w:pPr>
        <w:jc w:val="right"/>
        <w:spacing w:after="0" w:line="276" w:lineRule="auto"/>
        <w:shd w:val="clear" w:color="auto" w:fill="ffffff"/>
        <w:rPr>
          <w:rFonts w:ascii="Arial Narrow" w:hAnsi="Arial Narrow" w:eastAsia="Arial Narrow" w:cs="Arial Narrow"/>
          <w:b/>
          <w:color w:val="2a3137"/>
          <w:sz w:val="18"/>
          <w:szCs w:val="18"/>
        </w:rPr>
      </w:pPr>
      <w:r>
        <w:rPr>
          <w:rFonts w:ascii="Arial Narrow" w:hAnsi="Arial Narrow" w:eastAsia="Arial Narrow" w:cs="Arial Narrow"/>
          <w:b/>
          <w:color w:val="2a3137"/>
          <w:sz w:val="18"/>
          <w:szCs w:val="18"/>
        </w:rPr>
      </w:r>
      <w:r>
        <w:rPr>
          <w:rFonts w:ascii="Arial Narrow" w:hAnsi="Arial Narrow" w:eastAsia="Arial Narrow" w:cs="Arial Narrow"/>
          <w:b/>
          <w:color w:val="2a3137"/>
          <w:sz w:val="18"/>
          <w:szCs w:val="18"/>
        </w:rPr>
      </w:r>
    </w:p>
    <w:p>
      <w:pPr>
        <w:spacing w:after="0" w:line="276" w:lineRule="auto"/>
        <w:shd w:val="clear" w:color="auto" w:fill="ffffff"/>
        <w:rPr>
          <w:rFonts w:ascii="Arial Narrow" w:hAnsi="Arial Narrow" w:eastAsia="Arial Narrow" w:cs="Arial Narrow"/>
          <w:b/>
          <w:color w:val="2a3137"/>
          <w:sz w:val="16"/>
          <w:szCs w:val="16"/>
        </w:rPr>
      </w:pPr>
      <w:r>
        <w:rPr>
          <w:rFonts w:ascii="Arial Narrow" w:hAnsi="Arial Narrow" w:eastAsia="Arial Narrow" w:cs="Arial Narrow"/>
          <w:b/>
          <w:color w:val="2a3137"/>
          <w:sz w:val="18"/>
          <w:szCs w:val="18"/>
        </w:rPr>
        <w:t xml:space="preserve">     </w:t>
      </w:r>
      <w:r>
        <w:rPr>
          <w:rFonts w:ascii="Arial Narrow" w:hAnsi="Arial Narrow" w:eastAsia="Arial Narrow" w:cs="Arial Narrow"/>
          <w:b/>
          <w:color w:val="2a3137"/>
          <w:sz w:val="18"/>
          <w:szCs w:val="18"/>
        </w:rPr>
        <w:tab/>
        <w:t xml:space="preserve">                   г. Москва</w:t>
      </w:r>
      <w:r>
        <w:rPr>
          <w:rFonts w:ascii="Arial Narrow" w:hAnsi="Arial Narrow" w:eastAsia="Arial Narrow" w:cs="Arial Narrow"/>
          <w:b/>
          <w:color w:val="2a3137"/>
          <w:sz w:val="16"/>
          <w:szCs w:val="16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Условия использования Сайтов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 </w:t>
      </w:r>
      <w:r>
        <w:rPr>
          <w:rFonts w:ascii="Arial Narrow" w:hAnsi="Arial Narrow"/>
          <w:b/>
          <w:bCs/>
          <w:sz w:val="18"/>
          <w:szCs w:val="18"/>
        </w:rPr>
        <w:t xml:space="preserve">ОГЛАВЛЕНИЕ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 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1. ТЕРМИНЫ И ОПРЕДЕЛЕНИЯ</w:t>
      </w:r>
      <w:r>
        <w:rPr>
          <w:rFonts w:ascii="Arial Narrow" w:hAnsi="Arial Narrow"/>
          <w:sz w:val="18"/>
          <w:szCs w:val="18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1"/>
        <w:gridCol w:w="472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1.1. Исполнитель: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1.2. Заказчик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российское или иностранное юридическое или физическое лицо, индивидуальный предприниматель, с которым Хэдхантер вступило в гражданско-правовые отношения при заключении Договора.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1.3. Договор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договор об оказании услуг или договор в иной форме, заключенный между Заказчиком и Хэдхантер для использования Сайта.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1.4. Сайт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сайты, управляемые и администрируемые Хэдхантер.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Это сайты, расположенные по адресам https://hh.ru, https://talantix.ru, </w:t>
            </w:r>
            <w:r>
              <w:rPr>
                <w:rFonts w:ascii="Arial Narrow" w:hAnsi="Arial Narrow"/>
                <w:sz w:val="18"/>
                <w:szCs w:val="18"/>
              </w:rPr>
              <w:t xml:space="preserve">https://setka.ru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 xml:space="preserve">и другие сайты, и сайты-партнеры Хэдхантер.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</w:t>
            </w:r>
            <w:r>
              <w:rPr>
                <w:rFonts w:ascii="Arial Narrow" w:hAnsi="Arial Narrow"/>
                <w:sz w:val="18"/>
                <w:szCs w:val="18"/>
              </w:rPr>
              <w:t xml:space="preserve">редназначен для поиска работников, физических лиц, исполнителей работ или услуг, размещения информации о компаниях как работодателях и о вакансиях в интернете и для общения с соискателями о вакантных местах работы. Сайт запрещено использовать в иных целях.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1.5. Регистрация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защищенные страницы Сайта, предназначены для использования Пользователем/Заказчиком Сайта и получения услуг Хэдхантер.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1.6. Пользователь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физическое лицо, зарегистрированное на Сайте и получившее уникальное имя пользователя (логин) и пароль (далее — Учетная информация) для индивидуального входа в Регистрацию.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Пользователем может быть: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физическое лицо – работник Заказчика;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физическое лицо – работодатель;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физическое лицо – индивидуальный предприниматель (далее – ИП) или лицо, применяющее налог на профессиональный доход (далее – Самозанятый);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физическое лицо-Заказчик, оказывающее услуги в области подбора персонала.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1.7. Приложение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программное обеспечение (программа для ЭВМ) Хэдхантер для функционирования на мобильных устройствах с операционной системой iOS или Android.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Функционал приложения дает Пользователю возможность искать и подбирать персонал на Сайте. Функционал Приложения определяет Хэдхантер.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1.8. Спам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сообщение Заказчика или Пользователя в адрес других пользователей интернета без их согласия.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Такие сообщения могут распространяться по электронной почте, через Сайт, мгн</w:t>
            </w:r>
            <w:r>
              <w:rPr>
                <w:rFonts w:ascii="Arial Narrow" w:hAnsi="Arial Narrow"/>
                <w:sz w:val="18"/>
                <w:szCs w:val="18"/>
              </w:rPr>
              <w:t xml:space="preserve">овенные текстовые сообщения (SMS), иным способом. К спаму относится рекламная и иная информация, включая рассылку нежелательных сообщений, неоднократное приглашение на вакансии, нерелевантные резюме на Сайте, если получатель не давал согласия на получение.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1.9. Главное контактное лицо (ГКЛ)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Пользователь Регистрации, назначенный Заказчиком и наделенный всеми правами Пользователя по использованию личного кабинета Заказчика.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1.10. Менеджер с правами Главного контактного лица (МГКЛ)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Пользователь Регистрации, с правами ГКЛ по использованию личного кабинета Заказчика, которому такие права были предоставлены ГКЛ.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1.11. Аномальная / нетипичная активность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аномальное или нетипичное поведение Пользователя или Заказчика, которое отличается от стандартной активности большинства Пользователей или Заказчиков, не соответствует задачам использования Сайта по Условиям.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Активность, которая может свидетельствовать о нарушении, но не позволяет сделать однозначный вывод о его характере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1.12. Участие в реферальной / партнерской программе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получение Заказчиком ссылки на рекламируемый объект, в т.ч. вакансию, через реферальную или партнерскую программу. Заказчик получает коммерческую выгоду за переход Пользователя Сайта или соискателя по ссылке или другие действия.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6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1.13. Блокировка Регистрации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1.14. Компрометация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аннулирование (прекращение возможности использования) всей Учетной информации Заказчика и его Регистрации, а также прекращение отображения названия и страницы с описанием компании Заказчика в поисковых системах Сайта, видимых пользователям.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разглашение Учетной информации Заказчика по вине Заказчика (намеренно или по неосторожности), в результате которого третьи лица получили возможность использовать Сайт и услуги в Регистрации Заказчика.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</w:tbl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2. ОБЩИЕ УСЛОВИЯ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Условия определяют отношения между Заказчиками, Пользователями и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Условия отражают то, как работает Хэдхантер, Сайт и все сервисы.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Мы разрешаем вам пользоваться нашими услугами и сервисами, если вы ознакомились с условиями и приняли их.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должен понимать, что он отвечает за все действия пользователей, которых он добавляет в свой личный кабинет и наделяет функционалом.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2.1. Условия использования Сайтов (далее – Условия) – соглашение об использовании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2.2. Условия устанавливают права и обязанности между Хэдхантер и Пользователем и между Хэдхантер и Заказчиком.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Обязательства Пользователя – это и обязательства Заказчика пе</w:t>
      </w:r>
      <w:r>
        <w:rPr>
          <w:rFonts w:ascii="Arial Narrow" w:hAnsi="Arial Narrow"/>
          <w:sz w:val="18"/>
          <w:szCs w:val="18"/>
        </w:rPr>
        <w:t xml:space="preserve">ред Хэдхантер. Эти обязательства возникают в связи с действиями Пользователей и собственными действиями Заказчика на Сайте. Заказчик отвечает за действия Пользователя как за свои собственные. Обязанности Заказчика являются также обязанностями Пользователя.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2.3. Пользователь не приобретает самостоятельных прав по отношению к Хэдхантер. Все права возникают только у Заказчика.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2.4. Если Заказчику будут причинены убытки по вине Хэдхантер ответственность определяется по законодательству РФ.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Ответственность Хэдхантер перед Заказчиками, использующими Сайт для предпринимательской или профессиональной деятельности, ограничена стоимостью заказанных и оплаченных услуг, но не предоставленных по вине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не отвечает перед Заказчиком за убытки, возникшие у Заказчика не по вине Хэдхантер, в том числе из-за нарушения Заказчиком Условий и Условий оказания Услуг.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3. РЕГИСТРАЦИЯ ЗАКАЗЧИКА НА САЙТЕ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Как происходит регистрация Заказчиков и Пользователей на 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Мы перечисляем, какие документы нужны для подтверждения регистрации и какие статусы присваиваются после проверки.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Вы найдете подробную информацию о том, как мы проверяем данные и о ситуациях, при которых можем заблокировать использование Сайта</w:t>
      </w:r>
      <w:r>
        <w:rPr>
          <w:rFonts w:ascii="Arial Narrow" w:hAnsi="Arial Narrow"/>
          <w:sz w:val="18"/>
          <w:szCs w:val="18"/>
        </w:rPr>
        <w:t xml:space="preserve"> и о порядке обжалования отказа в регистрации или блокировки Регистрации Заказчика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Регистрация на Сайте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3.1. Регистрация на Сайте</w:t>
      </w:r>
      <w:r>
        <w:rPr>
          <w:rFonts w:ascii="Arial Narrow" w:hAnsi="Arial Narrow"/>
          <w:sz w:val="18"/>
          <w:szCs w:val="18"/>
        </w:rPr>
        <w:t xml:space="preserve"> – предоставление Заказчиком на Сайте в адрес Хэдхантер информации или документов в подтверждение предоставленной информации, в результате чего Заказчик получает Учетную информацию для работы с Сайтом. Перечень информации и документов определяет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после регистрации на Сайте получает Статус «Новая регистрация» до ее подтверждения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3.2. Заказчик подтверждает полномочия для совершения сделок и выполнения других условий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3.3. После подтверждения Регистрации Хэдхантер устанавливает Тип (Организация, Кадровое агентство, Частный рекрутер, Частное лицо, Проект, Самозанятый) и Статус Регистрации (Подтвержденная или Непроверенная регистрация).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После Хэдхантер может изменить Статус Регистрации на Статусы: «Подтвержденная регистрация», «Непроверенная регистрация», «Заблокированная».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Статусы присваиваются по Условиям оказания Услуг (https://hh.ru/conditions).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3.4. Заказчик направляет документы для подтверждения информации в течение 2 рабочих дней любым способом: электронной почтой, в чате на Сайте, мессенджерах, сообществах поддержки, в личном кабинете.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3.5. Хэдхантер проверяет информацию и документы Заказчика, включая общедоступную информацию в интернете, чтобы подтвердить, что: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(а) Регистрация создана реальным человеком/работником Заказчика для правомерного использования Сайта, а не зарегистрирована с использованием автоматических средств;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(б) Регистрация ранее не принадлежала другому Заказчику/Пользователю, но была взломана для противоправных действий;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(в) Пользователь/Заказчик готов предоставить дополнительную информацию о себе, поскольку не намеревается совершать противоправных действий (обман других пользователей, неправомерный сбор контактных данных) и не стремится избежать ответственности за них.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3.6. Хэдхантер вправе запросить дополнительную информацию и документы для подтверждения договорных отношений Заказчика </w:t>
      </w:r>
      <w:r>
        <w:rPr>
          <w:rFonts w:ascii="Arial Narrow" w:hAnsi="Arial Narrow"/>
          <w:sz w:val="18"/>
          <w:szCs w:val="18"/>
        </w:rPr>
        <w:t xml:space="preserve">с третьими лицами, если Заказчик ищет персонал для третьих лиц. До подтверждения регистрации Заказчика по результатам рассмотрения дополнительной информации и документов, Хэдхантер вправе ограничить возможность Заказчика приобретать услуги и сервисы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3.7. Хэдхантер вправе отказать Заказчику в регистрации на Сайте либо заблокировать Регистрацию на Сайте, расторгнуть Договор с Заказчиком и удержать штраф в размере средств на Лицевом счете Заказчика, но не более 10 000 рублей, если Заказчик: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 предоставит дополнительную информацию и</w:t>
      </w:r>
      <w:r>
        <w:rPr>
          <w:rFonts w:ascii="Arial Narrow" w:hAnsi="Arial Narrow"/>
          <w:sz w:val="18"/>
          <w:szCs w:val="18"/>
        </w:rPr>
        <w:t xml:space="preserve">/или</w:t>
      </w:r>
      <w:r>
        <w:rPr>
          <w:rFonts w:ascii="Arial Narrow" w:hAnsi="Arial Narrow"/>
          <w:sz w:val="18"/>
          <w:szCs w:val="18"/>
        </w:rPr>
        <w:t xml:space="preserve"> документы по запросу Хэдхантер, либо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 результатам проверки информации и</w:t>
      </w:r>
      <w:r>
        <w:rPr>
          <w:rFonts w:ascii="Arial Narrow" w:hAnsi="Arial Narrow"/>
          <w:sz w:val="18"/>
          <w:szCs w:val="18"/>
        </w:rPr>
        <w:t xml:space="preserve">/или</w:t>
      </w:r>
      <w:r>
        <w:rPr>
          <w:rFonts w:ascii="Arial Narrow" w:hAnsi="Arial Narrow"/>
          <w:sz w:val="18"/>
          <w:szCs w:val="18"/>
        </w:rPr>
        <w:t xml:space="preserve"> документов будет установлено, что они не соответствуют действительности, либо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предоставил подтверждение договорных отношений с третьими лицами (если Заказчик планирует искать персонал для третьих лиц), ранее заблокированными на Сайте</w:t>
      </w:r>
      <w:r>
        <w:rPr>
          <w:rFonts w:ascii="Arial Narrow" w:hAnsi="Arial Narrow"/>
          <w:sz w:val="18"/>
          <w:szCs w:val="18"/>
        </w:rPr>
        <w:t xml:space="preserve">, либо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несет угрозу Сайту.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3.7.1. Хэдхантер определяет вероятность угрозы Сайту с учетом совокупности информации и</w:t>
      </w:r>
      <w:r>
        <w:rPr>
          <w:rFonts w:ascii="Arial Narrow" w:hAnsi="Arial Narrow"/>
          <w:sz w:val="18"/>
          <w:szCs w:val="18"/>
        </w:rPr>
        <w:t xml:space="preserve">/или</w:t>
      </w:r>
      <w:r>
        <w:rPr>
          <w:rFonts w:ascii="Arial Narrow" w:hAnsi="Arial Narrow"/>
          <w:sz w:val="18"/>
          <w:szCs w:val="18"/>
        </w:rPr>
        <w:t xml:space="preserve"> документов о Заказчике, соответствующих критериям, указывающим на намерение Заказчика использовать Сайт с нарушением законодательства или Условий.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3.8. Если по результатам проверки будет установлено, что заявленная при регистрации информация соответствует предоставленным Заказчиком документам, то Хэдхантер подтверждает Регистрацию и присваивает соответствующий Тип и Статус регистрации.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3.9. Если Заказчик не предоставил документы, подтверждающие предоставленную Заказчиком при регистрации информации, в т</w:t>
      </w:r>
      <w:r>
        <w:rPr>
          <w:rFonts w:ascii="Arial Narrow" w:hAnsi="Arial Narrow"/>
          <w:sz w:val="18"/>
          <w:szCs w:val="18"/>
        </w:rPr>
        <w:t xml:space="preserve">ечение 2 рабочих дней с момента регистрации, Хэдхантер вправе заблокировать Регистрацию либо присвоить Статус Регистрации «Непроверенная регистрация». Хэдхантер вправе заблокировать Регистрацию по волеизъявлению, совершенному Заказчиком в письменной форме.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Участие Заказчика в реферальных/партнерских программах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Реферальные и Партнерские Программы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3.10. Если Заказчик ищет персонал для третьих лиц и принимает участие в реферальных/партнерских программах, он обязан внести информацию об этих программах в Регистрацию.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Хэдхантер станет известно об Участии в реферальных/партнерских программах, Хэдхантер вправе разместить такую информацию в составе информации, размещаемой о Заказчике в Регистрации.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Заказчик полагает, что Хэдхантер ошибочно внес информа</w:t>
      </w:r>
      <w:r>
        <w:rPr>
          <w:rFonts w:ascii="Arial Narrow" w:hAnsi="Arial Narrow"/>
          <w:sz w:val="18"/>
          <w:szCs w:val="18"/>
        </w:rPr>
        <w:t xml:space="preserve">цию об Участии в реферальных/партнерских программах в состав информации, размещаемой о Заказчике в Регистрации, Заказчик вправе обратиться к Хэдхантер по электронной почте, в чате на Сайте, мессенджерах, сообществах поддержки с просьбой удалить информацию.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этом случае Заказчик предоставляет аргументы и доказательства для подтверждения своей позиции.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3.11. Хэдхантер вправе публиковать на Сайтах информацию о Заказчике, предоставленную при регистрации на Сайте согласно Условиям.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Тип регистрации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3.12. Хэдхантер вправе без согласования и уведомления Заказчика изменить Тип Регистрации Заказчика на Сайте на Тип Регистрации «Кадровое агентство». Это происходит, если Хэдхантер установит, что Заказчик ведет деятельность рекрутинга (рекрутмента),</w:t>
      </w:r>
      <w:r>
        <w:rPr>
          <w:rFonts w:ascii="Arial Narrow" w:hAnsi="Arial Narrow"/>
          <w:sz w:val="18"/>
          <w:szCs w:val="18"/>
        </w:rPr>
        <w:t xml:space="preserve"> подбора персонала, оказания услуг соискателям, аналогичный либо смежный вид деятельности, либо размещает вакансии сторонних организаций или физических лиц. Хэдхантер вправе не предоставлять доказательства для подтверждения смены Типа Регистрации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Документы для подтверждения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3.13. Заказчик обязан в течение 2 рабочих дней с момента получения в любом виде запроса Хэдхантер предоставлять документы, подтверждающие правовой статус своих Пользователей: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5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копия трудового договора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5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копия трудовой книжки,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5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сведения о трудовой деятельности из СФР цельным файлом в формате XML и PDF, сформированным на сайте gosuslugi.ru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5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иные документы на усмотрение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Копии документов должны быть предоставлены Заказчиком по электронн</w:t>
      </w:r>
      <w:r>
        <w:rPr>
          <w:rFonts w:ascii="Arial Narrow" w:hAnsi="Arial Narrow"/>
          <w:sz w:val="18"/>
          <w:szCs w:val="18"/>
        </w:rPr>
        <w:t xml:space="preserve">ой почте, в чате на Сайте, в мессенджерах, сообществе поддержки, либо загрузки в Личном кабинете Заказчика. Ответственность за согласие субъекта персональных данных на передачу этих персональных данных Хэдхантер несет Заказчик (лицо, передавшее документы).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3.14. Если в течение 10 рабочих дней Заказчик не предоставил документы или предоставил не все документы, подтверждающие правовой статус Пользователя, а также в иных случаях Хэдхантер вправе: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6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отказать в регистрации на Сайте до предоставления Заказчиком всех документов;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6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зарегистрировать по иному Типу Регистрации, отличному от заявленного Заказчиком </w:t>
      </w:r>
      <w:r>
        <w:rPr>
          <w:rFonts w:ascii="Arial Narrow" w:hAnsi="Arial Narrow"/>
          <w:sz w:val="18"/>
          <w:szCs w:val="18"/>
        </w:rPr>
        <w:t xml:space="preserve">при регистрации. Хэдхантер вправе установить как наименование Регистрации фамилию и имя Пользователя, регистрировавшегося на Сайте или оплачивающего услуги и сервисы Сайта (фамилия и имя плательщика) для их получения с помощью Учетной информации Заказчика;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6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приостановить исполнение своих обязательств по Договору и заблокировать Регистрацию, включая страницы с описанием компании, с выставлением документа, подтверждающего о</w:t>
      </w:r>
      <w:r>
        <w:rPr>
          <w:rFonts w:ascii="Arial Narrow" w:hAnsi="Arial Narrow"/>
          <w:sz w:val="18"/>
          <w:szCs w:val="18"/>
        </w:rPr>
        <w:t xml:space="preserve">казание услуг на дату приостановления исполнения обязательств по Договору, отказаться от исполнения Договора в одностороннем порядке с направлением Заказчику уведомления о расторжении Договора и потребовать уплаты штрафа в соответствии с условиями Договора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Отказ в регистрации и прекращение договора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3.15. Хэдхантер вправе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7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заблокировать Регистрацию и не предоставлять сервисы Сайта, а также расторгнуть договор с Заказчиком в любое время без предварительного уведомления,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7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 регистрировать на Сайте лиц, если такие Заказчик или лицо действуют от имени и/или в интересах следующих компаний (организаций), предпринимателей и иных лиц:</w:t>
      </w:r>
      <w:r>
        <w:rPr>
          <w:rFonts w:ascii="Arial Narrow" w:hAnsi="Arial Narrow"/>
          <w:sz w:val="18"/>
          <w:szCs w:val="18"/>
        </w:rPr>
      </w:r>
    </w:p>
    <w:p>
      <w:pPr>
        <w:ind w:left="709"/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3.15.1. продвигающих товар или услугу методом сетевого маркетинга, который в том числе может заключаться в продвижении товаров или услуг от производителя/исполнителя к конечному потребителю/заказчику, при котор</w:t>
      </w:r>
      <w:r>
        <w:rPr>
          <w:rFonts w:ascii="Arial Narrow" w:hAnsi="Arial Narrow"/>
          <w:sz w:val="18"/>
          <w:szCs w:val="18"/>
        </w:rPr>
        <w:t xml:space="preserve">ом компания-производитель (компания-исполнитель) распространяет свои товары или услуги через сеть независимых агентов (в том числе предпринимателей), а эти агенты, привлекают других лиц для распространения товаров или услуг этого производителя/исполнителя;</w:t>
      </w:r>
      <w:r>
        <w:rPr>
          <w:rFonts w:ascii="Arial Narrow" w:hAnsi="Arial Narrow"/>
          <w:sz w:val="18"/>
          <w:szCs w:val="18"/>
        </w:rPr>
      </w:r>
    </w:p>
    <w:p>
      <w:pPr>
        <w:ind w:left="709"/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3.15.2. если вид деятельности компании (организации, предпринимателя, и</w:t>
      </w:r>
      <w:r>
        <w:rPr>
          <w:rFonts w:ascii="Arial Narrow" w:hAnsi="Arial Narrow"/>
          <w:sz w:val="18"/>
          <w:szCs w:val="18"/>
        </w:rPr>
        <w:t xml:space="preserve">ных лиц) прямо или косвенно связан с организацией или деятельностью религиозных сект, оккультных организаций, экстремистских или террористических группировок или организаций, с организацией азартных игр и развлечений, деятельностью в области нетрадиционной</w:t>
      </w:r>
      <w:r>
        <w:rPr>
          <w:rFonts w:ascii="Arial Narrow" w:hAnsi="Arial Narrow"/>
          <w:sz w:val="18"/>
          <w:szCs w:val="18"/>
        </w:rPr>
        <w:t xml:space="preserve"> медицины (целительством), производством и/или распространением порнографической продукции или оказанием эротических и/или сексуальных услуг, а также в иных случаях, на усмотрение Хэдхантер, если деятельность компании может повлиять на репутацию Хэдхантер;</w:t>
      </w:r>
      <w:r>
        <w:rPr>
          <w:rFonts w:ascii="Arial Narrow" w:hAnsi="Arial Narrow"/>
          <w:sz w:val="18"/>
          <w:szCs w:val="18"/>
        </w:rPr>
      </w:r>
    </w:p>
    <w:p>
      <w:pPr>
        <w:ind w:left="709"/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3.15.3. если вид деятельности компании (организации, предпринимателя, иных лиц) запрещен российским законодательством;</w:t>
      </w:r>
      <w:r>
        <w:rPr>
          <w:rFonts w:ascii="Arial Narrow" w:hAnsi="Arial Narrow"/>
          <w:sz w:val="18"/>
          <w:szCs w:val="18"/>
        </w:rPr>
      </w:r>
    </w:p>
    <w:p>
      <w:pPr>
        <w:ind w:left="709"/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3.15.4. если деятельность организации лица или Заказчика, либо сама организация лица или Заказчика запрещена в России.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3.16. Если будет обнаружено, что Заказчик осуществляет на Сайте деятельность из п. 3</w:t>
      </w:r>
      <w:r>
        <w:rPr>
          <w:rFonts w:ascii="Arial Narrow" w:hAnsi="Arial Narrow"/>
          <w:sz w:val="18"/>
          <w:szCs w:val="18"/>
        </w:rPr>
        <w:t xml:space="preserve">.15. Условий, Хэдхантер вправе приостановить исполнение Договора и заблокировать Заказчику использование Сайта. Для этого Хэдхантер Блокирует Регистрацию и выставляет документ, подтверждающий оказание услуг на дату приостановления обязательств по Договору.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вправе отказаться от Договора в одностороннем порядке. В этом случае Хэдхантер направляет Заказчику уведомление о расторжении Договора и вправе потребовать штраф в соответствии с условиями Договора.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Принцип «одна регистрация — одно юридическое лицо»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3.17. На Сайте действует принцип «одна регистрация — одно юридическое лицо». Правило означает, что Регистрацией могут п</w:t>
      </w:r>
      <w:r>
        <w:rPr>
          <w:rFonts w:ascii="Arial Narrow" w:hAnsi="Arial Narrow"/>
          <w:sz w:val="18"/>
          <w:szCs w:val="18"/>
        </w:rPr>
        <w:t xml:space="preserve">ользоваться только представители одного юридического или физического лица, для которого Регистрация была создана. Запрещено использовать одну Регистрацию несколькими юридическими лицами, в том числе аффилированными между собой или в рамках группы компаний.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3.18. Хэдхантер вправе по обращению Заказчика объединить нескольких Регистраций, которые относятся к одному Заказчику на базе одной из Регистраций.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3.19. Объединение нескольких Регистраций возможно только, если они были созданы для самого юридического лица или ИП либо его филиалов, представительств, иных видов обособленных подразделений в соответствии с ГК РФ.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3.20. Не допускается объединение Регистраций: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8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такие Регистрации созданы для разных юридических лиц или ИП;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8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такие Регистрации созданы для юридических лиц, которые аффилированы между собой;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48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юридические лица разных Регистраций входят в один холдинг, группу компаний и тому подобное.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3.21. Если Хэдхантер обнаружит использование Регистрации разными юридическими лицами или ИП, Хэдхантер вправе без уведомления Заказчика разделить Регистрацию на отдельные, для каждого юридического лица или ИП.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Прекращение договора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3.22. Если Договор расторгается или прекращает действие, Хэдхантер вправе без предупреждения и согласования с Заказчиком заблокировать Регистрацию.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Учетная информация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3.23. Одному Пользователю в Регистрации может быть присвоена только одна Учетная информация.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3.24. Заказчик обязан указывать в Регистрации действительное наименование юридического лица, включая организационно-правовую форму, действительное имя физических лиц (фамилия, имя).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Заказчику запрещается использовать при регистрации на Сайте </w:t>
      </w:r>
      <w:r>
        <w:rPr>
          <w:rFonts w:ascii="Arial Narrow" w:hAnsi="Arial Narrow"/>
          <w:sz w:val="18"/>
          <w:szCs w:val="18"/>
        </w:rPr>
        <w:t xml:space="preserve">и в наименовании Регистрации вымышленное или незарегистрированное наименование юридических лиц и вымышленное имя физического лица, незарегистрированные товарные знаки и, имя физического лица и товарные знаки, на которые у Заказчика нет права использования.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3.24.1. </w:t>
      </w:r>
      <w:r>
        <w:rPr>
          <w:rFonts w:ascii="Arial Narrow" w:hAnsi="Arial Narrow"/>
          <w:sz w:val="18"/>
          <w:szCs w:val="18"/>
        </w:rPr>
        <w:t xml:space="preserve">Заказчик предоставляет Исполнителю право использовать его логотип, товарный з</w:t>
      </w:r>
      <w:r>
        <w:rPr>
          <w:rFonts w:ascii="Arial Narrow" w:hAnsi="Arial Narrow"/>
          <w:sz w:val="18"/>
          <w:szCs w:val="18"/>
        </w:rPr>
        <w:t xml:space="preserve">нак, данные об использовании Заказчиком Сайта, иную неконфиденциальную информацию в рекламно-информационных целях Хэдхантер, в том числе в презентациях, материалах вебинаров, промо-страницах Хэдхантер, если Заказчик не направил Хэдхантер письменный запрет.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3.24.2. </w:t>
      </w:r>
      <w:r>
        <w:rPr>
          <w:rFonts w:ascii="Arial Narrow" w:hAnsi="Arial Narrow"/>
          <w:sz w:val="18"/>
          <w:szCs w:val="18"/>
        </w:rPr>
        <w:t xml:space="preserve">Заказчик вправе разместить логотип компании Заказчика в специальном поле в Регистрации. Запрещено в этом поле размещать какие-либо фотографии, </w:t>
      </w:r>
      <w:r>
        <w:rPr>
          <w:rFonts w:ascii="Arial Narrow" w:hAnsi="Arial Narrow"/>
          <w:sz w:val="18"/>
          <w:szCs w:val="18"/>
        </w:rPr>
        <w:t xml:space="preserve">д</w:t>
      </w:r>
      <w:r>
        <w:rPr>
          <w:rFonts w:ascii="Arial Narrow" w:hAnsi="Arial Narrow"/>
          <w:sz w:val="18"/>
          <w:szCs w:val="18"/>
        </w:rPr>
        <w:t xml:space="preserve">вумерны</w:t>
      </w:r>
      <w:r>
        <w:rPr>
          <w:rFonts w:ascii="Arial Narrow" w:hAnsi="Arial Narrow"/>
          <w:sz w:val="18"/>
          <w:szCs w:val="18"/>
        </w:rPr>
        <w:t xml:space="preserve">е</w:t>
      </w:r>
      <w:r>
        <w:rPr>
          <w:rFonts w:ascii="Arial Narrow" w:hAnsi="Arial Narrow"/>
          <w:sz w:val="18"/>
          <w:szCs w:val="18"/>
        </w:rPr>
        <w:t xml:space="preserve"> штрих-код</w:t>
      </w:r>
      <w:r>
        <w:rPr>
          <w:rFonts w:ascii="Arial Narrow" w:hAnsi="Arial Narrow"/>
          <w:sz w:val="18"/>
          <w:szCs w:val="18"/>
        </w:rPr>
        <w:t xml:space="preserve">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qr-коды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и/или иной материал, не являющийся логотипом Заказчика. Хэдхантер вправе удалить такой размещенный материал. Заказчик подтверждает наличие у него соответствующих прав на использование логотипа.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3.25</w:t>
      </w:r>
      <w:r>
        <w:rPr>
          <w:rFonts w:ascii="Arial Narrow" w:hAnsi="Arial Narrow"/>
          <w:sz w:val="18"/>
          <w:szCs w:val="18"/>
        </w:rPr>
        <w:t xml:space="preserve">. Информация о Заказчике может включать: название компании Заказчика, срок деятельности компании на рынке и краткое описание деятельности. При этом в составе информации Заказчик не имеет права размещать предложения трудоустройства, работы, услуг и рекламу.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Отметка об аккредитации ИТ-компаний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3.26. Заказчик, включенный в Реестр аккредитованных ИТ-компаний, вправе под свою ответственность установить об этом отметку на своей странице на Сайте, при условии, что его Регистрация находится в статусе Подтвержденная регистрация.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Отметка устанавливается до наступления одного из событий: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(а) Заказчик самостоятельно снимает отметку, в том числе из-за исключения из Реестра аккредитованных ИТ-компаний,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(б) Хэдхантер снимает отметку, если получит хотя бы одну обоснованную жалобу от Соискателя на недостоверность отметки.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вправе предоставить Хэдхантер подтверждение включения в Реестр аккредитованных ИТ-компаний.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Обращения и изменения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3.27. Если от Заказчика поступает обращение об удалении или блокировке его Регистрации, Хэдхантер Блокирует Регистрацию.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3.28. Если от Заказчика поступает обращение о внесении изменений в Регистрацию, Хэдхантер верифицирует изменения и вправе запросить подтверждающие документы и информацию.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3.29. Хэдхантер вправе дополнительно при верификации изменений Регистрации использовать информацию из открытых источников для подтверждения информации Заказчика или /Пользователя.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3.30. Хэдхантер в</w:t>
      </w:r>
      <w:r>
        <w:rPr>
          <w:rFonts w:ascii="Arial Narrow" w:hAnsi="Arial Narrow"/>
          <w:sz w:val="18"/>
          <w:szCs w:val="18"/>
        </w:rPr>
        <w:t xml:space="preserve">праве отказать Заказчику в изменении данных Регистрации, если Заказчик не предоставит в течение 2 рабочих дней с момента запроса Хэдхантер документы и информацию или верификация Хэдхантер документов и информации не подтвердит правомерность таких изменений.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3.31. Хэдхантер вправе потребовать от физических лиц, зарегистрированных на Сайте, предоставить для идентификации копии страниц документа, удостоверяющего личность.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3.32. Если Заказчик-физическое лицо отзовет согласие на обработку фамилии и имени, это будет расцениваться как отказ Заказчика от всех заключенных Заказчиком с Хэдхантер Договоров с даты отзыва согласия и влечет их прекращение, Блокировку Регистрации.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Действия при повторной регистрации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3.33. Если программным обеспечением Сайта будет установлено, что Заказчик ранее обращался за ре</w:t>
      </w:r>
      <w:r>
        <w:rPr>
          <w:rFonts w:ascii="Arial Narrow" w:hAnsi="Arial Narrow"/>
          <w:sz w:val="18"/>
          <w:szCs w:val="18"/>
        </w:rPr>
        <w:t xml:space="preserve">гистрацией на Сайте или использовал Сайт с теми же или иными данными о нем и его компании (включая технические и другие параметры) и его Регистрация была заблокирована на Сайте, Хэдхантер может отказать в повторной регистрации на Сайте такому Пользователю.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такие факты установлены после подтверждения регистрации Заказчика, Хэдхантер вправе расторгнуть Договор и заблокировать Регистрацию в день обнаружения фактов.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Назначение ГКЛ и Менеджеров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3.34. Заказчик вправе назначить ГКЛ из Пользователей в своей Регистрации и наделить его полными правами Пользователя.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3.35. ГКЛ вправе назначить Менеджеров с правами ГКЛа (МГКЛ) из Пользователей в Регистрации и наделить их полными правами Пользователя.</w:t>
      </w:r>
      <w:r>
        <w:rPr>
          <w:rFonts w:ascii="Arial Narrow" w:hAnsi="Arial Narrow"/>
          <w:sz w:val="18"/>
          <w:szCs w:val="18"/>
        </w:rPr>
        <w:t xml:space="preserve"> ГКЛ вправе назначить </w:t>
      </w:r>
      <w:r>
        <w:rPr>
          <w:rFonts w:ascii="Arial Narrow" w:hAnsi="Arial Narrow"/>
          <w:sz w:val="18"/>
          <w:szCs w:val="18"/>
        </w:rPr>
        <w:t xml:space="preserve">м</w:t>
      </w:r>
      <w:r>
        <w:rPr>
          <w:rFonts w:ascii="Arial Narrow" w:hAnsi="Arial Narrow"/>
          <w:sz w:val="18"/>
          <w:szCs w:val="18"/>
        </w:rPr>
        <w:t xml:space="preserve">енеджеров с правами «Редактировать описание компании», что означает наделение таких менеджеров полномочиями определять и опубликовывать контент, размещаемый на странице Заказчика на 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Запросы и статистика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3.36. Пользователи Регистрации вправе запрашивать у Хэдхантер статистику работы Заказчика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Учетная запись на zarplata.ru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3.37. Хэдхантер вправе создать для Заказчика учетную запись на сайте https://zarplata.ru/ и Личный кабинет, если это необходимо для оказания услуг.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этом случае Заказчик обязуется не нарушать Условия поль</w:t>
      </w:r>
      <w:r>
        <w:rPr>
          <w:rFonts w:ascii="Arial Narrow" w:hAnsi="Arial Narrow"/>
          <w:sz w:val="18"/>
          <w:szCs w:val="18"/>
        </w:rPr>
        <w:t xml:space="preserve">зования сайтом https://zarplata.ru/, расположенные по адресу www.zarplata.ru/rules/. Информация в Учетной записи или Личный кабинет на сайте https://zarplata.ru/ копируется с информации о компании Заказчика и ГКЛ Заказчика, размещенной Заказчиком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Информационные сообщения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3.38. Хэдхантер вправе направлять Пользователям информационные сообщения и </w:t>
      </w:r>
      <w:r>
        <w:rPr>
          <w:rFonts w:ascii="Arial Narrow" w:hAnsi="Arial Narrow"/>
          <w:sz w:val="18"/>
          <w:szCs w:val="18"/>
        </w:rPr>
        <w:t xml:space="preserve">всплывающие уведомления (</w:t>
      </w:r>
      <w:r>
        <w:rPr>
          <w:rFonts w:ascii="Arial Narrow" w:hAnsi="Arial Narrow"/>
          <w:sz w:val="18"/>
          <w:szCs w:val="18"/>
        </w:rPr>
        <w:t xml:space="preserve">push-уведомления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, связанные с регистрацией Пользователя или Заказчика на Сайте, в социальных сетях, в том числе «Вконтакте» и «Одноклассники», и в системах мгновенного обмена сообщениями в интернете, включая </w:t>
      </w:r>
      <w:r>
        <w:rPr>
          <w:rFonts w:ascii="Arial Narrow" w:hAnsi="Arial Narrow"/>
          <w:sz w:val="18"/>
          <w:szCs w:val="18"/>
        </w:rPr>
        <w:t xml:space="preserve">доступные </w:t>
      </w:r>
      <w:r>
        <w:rPr>
          <w:rFonts w:ascii="Arial Narrow" w:hAnsi="Arial Narrow"/>
          <w:sz w:val="18"/>
          <w:szCs w:val="18"/>
        </w:rPr>
        <w:t xml:space="preserve">мессенджеры.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Обжалование отказа в регистрации и блокировки Регистрации 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3.39. Заказчик</w:t>
      </w:r>
      <w:r>
        <w:rPr>
          <w:rFonts w:ascii="Arial Narrow" w:hAnsi="Arial Narrow"/>
          <w:sz w:val="18"/>
          <w:szCs w:val="18"/>
        </w:rPr>
        <w:t xml:space="preserve"> вправе обжаловать отказ в регистрации или блокировку Регистрации в течение 30 календарных дней с момента отказа в регистрации или блокировки Регистрации.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3.40. </w:t>
      </w:r>
      <w:r>
        <w:rPr>
          <w:rFonts w:ascii="Arial Narrow" w:hAnsi="Arial Narrow"/>
          <w:sz w:val="18"/>
          <w:szCs w:val="18"/>
        </w:rPr>
        <w:t xml:space="preserve">Обжалование производится в следующем порядке: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3.40.1. </w:t>
      </w:r>
      <w:r>
        <w:rPr>
          <w:rFonts w:ascii="Arial Narrow" w:hAnsi="Arial Narrow"/>
          <w:sz w:val="18"/>
          <w:szCs w:val="18"/>
        </w:rPr>
        <w:t xml:space="preserve">Путем направления </w:t>
      </w:r>
      <w:r>
        <w:rPr>
          <w:rFonts w:ascii="Arial Narrow" w:hAnsi="Arial Narrow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запроса о восстановлении Регистрации на Сайте с предоставлением объяснения относительно информации и документов, предоставленных </w:t>
      </w:r>
      <w:r>
        <w:rPr>
          <w:rFonts w:ascii="Arial Narrow" w:hAnsi="Arial Narrow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при регистрации или полученных Хэдхантер самостоятельно по электронной почте на адрес  </w:t>
      </w:r>
      <w:r>
        <w:rPr>
          <w:rFonts w:ascii="Arial Narrow" w:hAnsi="Arial Narrow"/>
          <w:sz w:val="18"/>
          <w:szCs w:val="18"/>
        </w:rPr>
        <w:t xml:space="preserve">5544@hh.ru</w:t>
      </w:r>
      <w:r>
        <w:rPr>
          <w:rFonts w:ascii="Arial Narrow" w:hAnsi="Arial Narrow"/>
          <w:sz w:val="18"/>
          <w:szCs w:val="18"/>
        </w:rPr>
        <w:t xml:space="preserve"> или </w:t>
      </w:r>
      <w:r>
        <w:rPr>
          <w:rFonts w:ascii="Arial Narrow" w:hAnsi="Arial Narrow"/>
          <w:sz w:val="18"/>
          <w:szCs w:val="18"/>
        </w:rPr>
        <w:t xml:space="preserve">trust@hh.ru</w:t>
      </w:r>
      <w:r>
        <w:rPr>
          <w:rFonts w:ascii="Arial Narrow" w:hAnsi="Arial Narrow"/>
          <w:sz w:val="18"/>
          <w:szCs w:val="18"/>
        </w:rPr>
        <w:t xml:space="preserve"> или в голосовой канал на «горячую линию» hh.ru или ООО «ДРТ Консалтинг». Срок рассмотрения запроса – 5 рабочих дней.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случае получения такого запроса </w:t>
      </w:r>
      <w:r>
        <w:rPr>
          <w:rFonts w:ascii="Arial Narrow" w:hAnsi="Arial Narrow"/>
          <w:sz w:val="18"/>
          <w:szCs w:val="18"/>
        </w:rPr>
        <w:t xml:space="preserve">Хэдхантер </w:t>
      </w:r>
      <w:r>
        <w:rPr>
          <w:rFonts w:ascii="Arial Narrow" w:hAnsi="Arial Narrow"/>
          <w:sz w:val="18"/>
          <w:szCs w:val="18"/>
        </w:rPr>
        <w:t xml:space="preserve">повторно анализирует документы и информацию, представленную </w:t>
      </w:r>
      <w:r>
        <w:rPr>
          <w:rFonts w:ascii="Arial Narrow" w:hAnsi="Arial Narrow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при регистрации и в случае выявления факта ошибочного отказа в регистрации или блокировки Регистрации производит регистрацию </w:t>
      </w:r>
      <w:r>
        <w:rPr>
          <w:rFonts w:ascii="Arial Narrow" w:hAnsi="Arial Narrow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или восстановление Регистрации </w:t>
      </w:r>
      <w:r>
        <w:rPr>
          <w:rFonts w:ascii="Arial Narrow" w:hAnsi="Arial Narrow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случае отсутствия факта ошибочного отказа </w:t>
      </w:r>
      <w:r>
        <w:rPr>
          <w:rFonts w:ascii="Arial Narrow" w:hAnsi="Arial Narrow"/>
          <w:sz w:val="18"/>
          <w:szCs w:val="18"/>
        </w:rPr>
        <w:t xml:space="preserve">в р</w:t>
      </w:r>
      <w:r>
        <w:rPr>
          <w:rFonts w:ascii="Arial Narrow" w:hAnsi="Arial Narrow"/>
          <w:sz w:val="18"/>
          <w:szCs w:val="18"/>
        </w:rPr>
        <w:t xml:space="preserve">егистрации или блокировки Регистрации </w:t>
      </w:r>
      <w:r>
        <w:rPr>
          <w:rFonts w:ascii="Arial Narrow" w:hAnsi="Arial Narrow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отказывает </w:t>
      </w:r>
      <w:r>
        <w:rPr>
          <w:rFonts w:ascii="Arial Narrow" w:hAnsi="Arial Narrow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в восстановлении Регистрации путем направления соответствующего сообщения по электронной почте, с которой был получен запрос на восстановление.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случае отказа в восстановлении Регистрации </w:t>
      </w:r>
      <w:r>
        <w:rPr>
          <w:rFonts w:ascii="Arial Narrow" w:hAnsi="Arial Narrow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имеет право в течение 10 календарных дней направить официальный запрос о восстановлении Регистрации согласно п. </w:t>
      </w:r>
      <w:r>
        <w:rPr>
          <w:rFonts w:ascii="Arial Narrow" w:hAnsi="Arial Narrow"/>
          <w:sz w:val="18"/>
          <w:szCs w:val="18"/>
        </w:rPr>
        <w:t xml:space="preserve">3.40.2. Условий</w:t>
      </w:r>
      <w:r>
        <w:rPr>
          <w:rFonts w:ascii="Arial Narrow" w:hAnsi="Arial Narrow"/>
          <w:sz w:val="18"/>
          <w:szCs w:val="18"/>
        </w:rPr>
        <w:t xml:space="preserve">, при условии, что такой официальный запрос будет содержать ссылки на обстоятельства и доказательства, которые не были предоставлены им в запросе, направленном по электронной почте.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3.40.2. </w:t>
      </w:r>
      <w:r>
        <w:rPr>
          <w:rFonts w:ascii="Arial Narrow" w:hAnsi="Arial Narrow"/>
          <w:sz w:val="18"/>
          <w:szCs w:val="18"/>
        </w:rPr>
        <w:t xml:space="preserve">Путем направления Заказчиком официального письменного запроса в </w:t>
      </w:r>
      <w:r>
        <w:rPr>
          <w:rFonts w:ascii="Arial Narrow" w:hAnsi="Arial Narrow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или в ООО «ДРТ Консалтинг» о восстановлении Регистрации на Сайте с предоставлением объяснения по предоставленным информации и документам.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 факту получения такого запроса создается Комиссия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/>
          <w:sz w:val="18"/>
          <w:szCs w:val="18"/>
        </w:rPr>
        <w:t xml:space="preserve">Комиссия в течение 5 рабочих дней с момента получения запроса анализирует: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- информацию и материалы, представленные </w:t>
      </w:r>
      <w:r>
        <w:rPr>
          <w:rFonts w:ascii="Arial Narrow" w:hAnsi="Arial Narrow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при регистрации,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- предоставленное объяснение </w:t>
      </w:r>
      <w:r>
        <w:rPr>
          <w:rFonts w:ascii="Arial Narrow" w:hAnsi="Arial Narrow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</w:t>
      </w:r>
      <w:r>
        <w:rPr>
          <w:rFonts w:ascii="Arial Narrow" w:hAnsi="Arial Narrow"/>
          <w:sz w:val="18"/>
          <w:szCs w:val="18"/>
        </w:rPr>
        <w:t xml:space="preserve">К</w:t>
      </w:r>
      <w:r>
        <w:rPr>
          <w:rFonts w:ascii="Arial Narrow" w:hAnsi="Arial Narrow"/>
          <w:sz w:val="18"/>
          <w:szCs w:val="18"/>
        </w:rPr>
        <w:t xml:space="preserve">омиссия примет положительное решение, </w:t>
      </w:r>
      <w:r>
        <w:rPr>
          <w:rFonts w:ascii="Arial Narrow" w:hAnsi="Arial Narrow"/>
          <w:sz w:val="18"/>
          <w:szCs w:val="18"/>
        </w:rPr>
        <w:t xml:space="preserve">Хэдхантер производит регистрацию Заказчика или восстановление </w:t>
      </w:r>
      <w:r>
        <w:rPr>
          <w:rFonts w:ascii="Arial Narrow" w:hAnsi="Arial Narrow"/>
          <w:sz w:val="18"/>
          <w:szCs w:val="18"/>
        </w:rPr>
        <w:t xml:space="preserve">Регистраци</w:t>
      </w:r>
      <w:r>
        <w:rPr>
          <w:rFonts w:ascii="Arial Narrow" w:hAnsi="Arial Narrow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 на следующий рабочий день с момента принятия такого решения.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Комиссия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примет </w:t>
      </w:r>
      <w:r>
        <w:rPr>
          <w:rFonts w:ascii="Arial Narrow" w:hAnsi="Arial Narrow"/>
          <w:sz w:val="18"/>
          <w:szCs w:val="18"/>
        </w:rPr>
        <w:t xml:space="preserve">отрицательно</w:t>
      </w:r>
      <w:r>
        <w:rPr>
          <w:rFonts w:ascii="Arial Narrow" w:hAnsi="Arial Narrow"/>
          <w:sz w:val="18"/>
          <w:szCs w:val="18"/>
        </w:rPr>
        <w:t xml:space="preserve">е</w:t>
      </w:r>
      <w:r>
        <w:rPr>
          <w:rFonts w:ascii="Arial Narrow" w:hAnsi="Arial Narrow"/>
          <w:sz w:val="18"/>
          <w:szCs w:val="18"/>
        </w:rPr>
        <w:t xml:space="preserve"> решени</w:t>
      </w:r>
      <w:r>
        <w:rPr>
          <w:rFonts w:ascii="Arial Narrow" w:hAnsi="Arial Narrow"/>
          <w:sz w:val="18"/>
          <w:szCs w:val="18"/>
        </w:rPr>
        <w:t xml:space="preserve">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регистрация Заказчика или </w:t>
      </w:r>
      <w:r>
        <w:rPr>
          <w:rFonts w:ascii="Arial Narrow" w:hAnsi="Arial Narrow"/>
          <w:sz w:val="18"/>
          <w:szCs w:val="18"/>
        </w:rPr>
        <w:t xml:space="preserve">восстановление Регистрации </w:t>
      </w:r>
      <w:r>
        <w:rPr>
          <w:rFonts w:ascii="Arial Narrow" w:hAnsi="Arial Narrow"/>
          <w:sz w:val="18"/>
          <w:szCs w:val="18"/>
        </w:rPr>
        <w:t xml:space="preserve">Заказчика </w:t>
      </w:r>
      <w:r>
        <w:rPr>
          <w:rFonts w:ascii="Arial Narrow" w:hAnsi="Arial Narrow"/>
          <w:sz w:val="18"/>
          <w:szCs w:val="18"/>
        </w:rPr>
        <w:t xml:space="preserve">не производится, </w:t>
      </w:r>
      <w:r>
        <w:rPr>
          <w:rFonts w:ascii="Arial Narrow" w:hAnsi="Arial Narrow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направляется соответствующее уведомление с указанием причины принятия такого решения.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4. УЧЕТНАЯ ИНФОРМАЦИЯ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Данные для доступа в Личный кабинет не должны попадать к посторонним лицам. Для этого Заказчик и Пользователи должны аккуратно хранить данные.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этом разделе мы указали, какие мы принимаем меры, чтобы использование Сайта и сервисов было безопасным.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Доступ и ответственность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4.1. Доступ к информации в Регистрации разрешен только зарегистрированным Пользователям Заказчика, получившим Учетную информацию для входа в Регистрацию.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Учетная инфо</w:t>
      </w:r>
      <w:r>
        <w:rPr>
          <w:rFonts w:ascii="Arial Narrow" w:hAnsi="Arial Narrow"/>
          <w:sz w:val="18"/>
          <w:szCs w:val="18"/>
        </w:rPr>
        <w:t xml:space="preserve">рмация не может передаваться третьим лицам. Пользователь и Заказчик полностью несут ответственность за ущерб, причиненный им, Сайту или третьим лицам, из-за намеренной или ненамеренной передачи Пользователем или Заказчиком Учетной информации третьему лицу.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Пользователь и Заказчик несут ответственность за сохранение конфиденциальности Учетной</w:t>
      </w:r>
      <w:r>
        <w:rPr>
          <w:rFonts w:ascii="Arial Narrow" w:hAnsi="Arial Narrow"/>
          <w:sz w:val="18"/>
          <w:szCs w:val="18"/>
        </w:rPr>
        <w:t xml:space="preserve"> информации и использование Сайта посредством его Учетной информации (Регистрации). В случае несанкционированного доступа к Учетной информации или распространения Учетной информации Заказчик обязан незамедлительно сообщить об этом Хэдхантер любым способом.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Создание и использование Учетной информации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4.2. При создании Учетной информации Пользователь обязан указывать действительные Ф.И.О., должность и  по префиксу </w:t>
      </w:r>
      <w:r>
        <w:rPr>
          <w:rFonts w:ascii="Arial Narrow" w:hAnsi="Arial Narrow"/>
          <w:sz w:val="18"/>
          <w:szCs w:val="18"/>
        </w:rPr>
        <w:t xml:space="preserve">э</w:t>
      </w:r>
      <w:r>
        <w:rPr>
          <w:rFonts w:ascii="Arial Narrow" w:hAnsi="Arial Narrow"/>
          <w:sz w:val="18"/>
          <w:szCs w:val="18"/>
        </w:rPr>
        <w:t xml:space="preserve">лектронн</w:t>
      </w:r>
      <w:r>
        <w:rPr>
          <w:rFonts w:ascii="Arial Narrow" w:hAnsi="Arial Narrow"/>
          <w:sz w:val="18"/>
          <w:szCs w:val="18"/>
        </w:rPr>
        <w:t xml:space="preserve">ой</w:t>
      </w:r>
      <w:r>
        <w:rPr>
          <w:rFonts w:ascii="Arial Narrow" w:hAnsi="Arial Narrow"/>
          <w:sz w:val="18"/>
          <w:szCs w:val="18"/>
        </w:rPr>
        <w:t xml:space="preserve"> почт</w:t>
      </w:r>
      <w:r>
        <w:rPr>
          <w:rFonts w:ascii="Arial Narrow" w:hAnsi="Arial Narrow"/>
          <w:sz w:val="18"/>
          <w:szCs w:val="18"/>
        </w:rPr>
        <w:t xml:space="preserve">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которого для Хэдхантер должно быть очевидно, что Пользователь вправе использовать </w:t>
      </w:r>
      <w:r>
        <w:rPr>
          <w:rFonts w:ascii="Arial Narrow" w:hAnsi="Arial Narrow"/>
          <w:sz w:val="18"/>
          <w:szCs w:val="18"/>
        </w:rPr>
        <w:t xml:space="preserve">данный адрес электронной почты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этот пункт будет нарушен, Хэдхантер вправе отказать в создании Учетной информации либо ее блокировать.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4.3. Пользователю запрещается регистрироваться, используя чужой </w:t>
      </w:r>
      <w:r>
        <w:rPr>
          <w:rFonts w:ascii="Arial Narrow" w:hAnsi="Arial Narrow"/>
          <w:sz w:val="18"/>
          <w:szCs w:val="18"/>
        </w:rPr>
        <w:t xml:space="preserve">адрес электронной почты</w:t>
      </w:r>
      <w:r>
        <w:rPr>
          <w:rFonts w:ascii="Arial Narrow" w:hAnsi="Arial Narrow"/>
          <w:sz w:val="18"/>
          <w:szCs w:val="18"/>
        </w:rPr>
        <w:t xml:space="preserve"> или адрес, на который у Заказчика нет права использования.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Ограничения на использование Учетной информации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Заказчику запрещается: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4.4. пользоваться Учетной информацией других Пользователей Сайта или предоставлять свою Учетную информацию кому-либо.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4.5. добавлять в свою Регистрацию работников других юридических лиц, в том числе аффилированных с Заказчиком или его дочерними, или зависимыми лицами.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4.6. добавлять в свою Регистрацию лиц (физических лиц), не являющихся его работниками.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4.7. использование одной Учетной информации на Сайте боле</w:t>
      </w:r>
      <w:r>
        <w:rPr>
          <w:rFonts w:ascii="Arial Narrow" w:hAnsi="Arial Narrow"/>
          <w:sz w:val="18"/>
          <w:szCs w:val="18"/>
        </w:rPr>
        <w:t xml:space="preserve">е чем одним Пользователем. Запрещено ее одновременное использование одним Пользователем Заказчика на разных устройствах. Если обнаружится такое использование, Хэдхантер вправе сбросить авторизацию Пользователя в ранее авторизованной сессии работы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Регулирование и изменение Учетной информации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4.8. Предоставление доступа к Регистрации регулируется офертой, опубликованной на Сайте, или иными Договорами, которые заключаются для оказания услуг и предоставления сервисов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4.9. Заказчик обязан по требованию Хэдхантер изменять свои пароли для использования Сайта своих Пользователей, иначе Хэдхантер может принудительно менять пароли.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4.10. Заказчик обязан за 3 календарных дня до дат</w:t>
      </w:r>
      <w:r>
        <w:rPr>
          <w:rFonts w:ascii="Arial Narrow" w:hAnsi="Arial Narrow"/>
          <w:sz w:val="18"/>
          <w:szCs w:val="18"/>
        </w:rPr>
        <w:t xml:space="preserve">ы прекращения у Пользователя права пользования Сайта и его сервисов удалить всю Учетную информацию такого Пользователя. Заказчик не вправе ссылаться на отсутствие своей ответственности и вины за действия своих Пользователей после прекращения их правомочий.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4.11. Если Хэдхантер стан</w:t>
      </w:r>
      <w:r>
        <w:rPr>
          <w:rFonts w:ascii="Arial Narrow" w:hAnsi="Arial Narrow"/>
          <w:sz w:val="18"/>
          <w:szCs w:val="18"/>
        </w:rPr>
        <w:t xml:space="preserve">ет известно, что у физических лиц, которые получили Учетную информацию для использования Сайта от имени Заказчика, прекратились трудовые отношения с этим Заказчиком, Хэдхантер вправе заблокировать Учетную информацию таких лиц без согласования с Заказчиком.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4.12. Если Заказчик или Пользователь два и более раз нарушает Услови</w:t>
      </w:r>
      <w:r>
        <w:rPr>
          <w:rFonts w:ascii="Arial Narrow" w:hAnsi="Arial Narrow"/>
          <w:sz w:val="18"/>
          <w:szCs w:val="18"/>
        </w:rPr>
        <w:t xml:space="preserve">я</w:t>
      </w:r>
      <w:r>
        <w:rPr>
          <w:rFonts w:ascii="Arial Narrow" w:hAnsi="Arial Narrow"/>
          <w:sz w:val="18"/>
          <w:szCs w:val="18"/>
        </w:rPr>
        <w:t xml:space="preserve">, Хэдхантер вправе и без уведомления Заказчика ограничить для Заказчика добавление в Регистрацию новых Пользователей, в том числе создание Учетной информации для таких новых Пользователей.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4.13. Если Заказчик по Договору физическое лицо, Хэдхантер впра</w:t>
      </w:r>
      <w:r>
        <w:rPr>
          <w:rFonts w:ascii="Arial Narrow" w:hAnsi="Arial Narrow"/>
          <w:sz w:val="18"/>
          <w:szCs w:val="18"/>
        </w:rPr>
        <w:t xml:space="preserve">ве без уведомления Заказчика ограничить ему добавление в Регистрацию новых Пользователей (в том числе создание Учетной информации для таких новых Пользователей) до подтверждения Заказчиком статуса, позволяющего иметь работников и трудовых отношений с ними.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/>
      <w:bookmarkStart w:id="0" w:name="_Hlk209456464"/>
      <w:r>
        <w:rPr>
          <w:rFonts w:ascii="Arial Narrow" w:hAnsi="Arial Narrow"/>
          <w:sz w:val="18"/>
          <w:szCs w:val="18"/>
        </w:rPr>
        <w:t xml:space="preserve">4.14. </w:t>
      </w:r>
      <w:r>
        <w:rPr>
          <w:rFonts w:ascii="Arial Narrow" w:hAnsi="Arial Narrow"/>
          <w:sz w:val="18"/>
          <w:szCs w:val="18"/>
        </w:rPr>
        <w:t xml:space="preserve">Хэдхантер вправе произвести сброс пароля Учетной </w:t>
      </w:r>
      <w:r>
        <w:rPr>
          <w:rFonts w:ascii="Arial Narrow" w:hAnsi="Arial Narrow"/>
          <w:sz w:val="18"/>
          <w:szCs w:val="18"/>
        </w:rPr>
        <w:t xml:space="preserve">информации Пользователя в случае обнаружения Компрометации его Учетной информации и удалить всю переписку третьего лица, получившего доступ в Регистрацию и соискателей. Пользователь вправе установить новый пароль непосредственно сразу после сброса текущего</w:t>
      </w:r>
      <w:r>
        <w:rPr>
          <w:rFonts w:ascii="Arial Narrow" w:hAnsi="Arial Narrow"/>
          <w:sz w:val="18"/>
          <w:szCs w:val="18"/>
        </w:rPr>
        <w:t xml:space="preserve">.</w:t>
      </w:r>
      <w:bookmarkEnd w:id="0"/>
      <w:r/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5. ИНФОРМАЦИЯ О ПОЛЬЗОВАТЕЛЕ И ПЕРСОНАЛЬНЫЕ ДАННЫЕ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Объясняем, как Хэдхантер обрабатывает персональные данные.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Пользователи и Заказчики могут узнать, какую информацию о них собирает Хэдхантер, для чего и как она используется.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ответственно подходит к защите персональных данных и описывает, какие принимает меры для этого.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Общие положения об обработке персональных данных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5.1. Прин</w:t>
      </w:r>
      <w:r>
        <w:rPr>
          <w:rFonts w:ascii="Arial Narrow" w:hAnsi="Arial Narrow"/>
          <w:sz w:val="18"/>
          <w:szCs w:val="18"/>
        </w:rPr>
        <w:t xml:space="preserve">имая Условия, Пользователь соглашается на обработку его персональных данных на основании Условий. Хэдхантер (ООО «Хэдхантер», 129085, РФ, г. Москва, ул. Годовикова, д. 9, стр. 10) — оператор персональных данных в отношении персональных данных Пользователя.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При обработке персональных данных Хэдхантер руководствуется законодательством РФ и </w:t>
      </w:r>
      <w:hyperlink r:id="rId9" w:tooltip="https://hh.ru/article/personal_data?hhtmFrom=article&amp;hhtmFromLabel=article_None" w:history="1">
        <w:r>
          <w:rPr>
            <w:rStyle w:val="787"/>
            <w:rFonts w:ascii="Arial Narrow" w:hAnsi="Arial Narrow"/>
            <w:sz w:val="18"/>
            <w:szCs w:val="18"/>
          </w:rPr>
          <w:t xml:space="preserve">Политикой в области обработки и обеспечения безопасности персональных данных (hh.ru</w:t>
        </w:r>
      </w:hyperlink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этом разделе </w:t>
      </w:r>
      <w:r>
        <w:rPr>
          <w:rFonts w:ascii="Arial Narrow" w:hAnsi="Arial Narrow"/>
          <w:sz w:val="18"/>
          <w:szCs w:val="18"/>
        </w:rPr>
        <w:t xml:space="preserve">и далее </w:t>
      </w:r>
      <w:r>
        <w:rPr>
          <w:rFonts w:ascii="Arial Narrow" w:hAnsi="Arial Narrow"/>
          <w:sz w:val="18"/>
          <w:szCs w:val="18"/>
        </w:rPr>
        <w:t xml:space="preserve">термин «Закон» означает Федеральный закон № 152 «О персональных данных» от 27.07.2006.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5.2.Обработка персональных данных — любое действие (операция) или их совокупность совершаемые с использованием средств </w:t>
      </w:r>
      <w:r>
        <w:rPr>
          <w:rFonts w:ascii="Arial Narrow" w:hAnsi="Arial Narrow"/>
          <w:sz w:val="18"/>
          <w:szCs w:val="18"/>
        </w:rPr>
        <w:t xml:space="preserve">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передача (предоставление, доступ), включая трансграничную, </w:t>
      </w:r>
      <w:r>
        <w:rPr>
          <w:rFonts w:ascii="Arial Narrow" w:hAnsi="Arial Narrow"/>
          <w:sz w:val="18"/>
          <w:szCs w:val="18"/>
        </w:rPr>
        <w:t xml:space="preserve">обезличивание, </w:t>
      </w:r>
      <w:r>
        <w:rPr>
          <w:rFonts w:ascii="Arial Narrow" w:hAnsi="Arial Narrow"/>
          <w:sz w:val="18"/>
          <w:szCs w:val="18"/>
        </w:rPr>
        <w:t xml:space="preserve">блокирование, удаление, уничтожение.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Ни при каких обстоятельствах Пользователь не должен предоставлять Хэдхантер персональные данные, если он возражает против обработки персональных данных согласно Условиям.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5.3. Хэдхантер обрабатывает персональные данные Пользователя: 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6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фамилия, имя, отчество (при наличии)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6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номер телефона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6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адрес электронной почты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6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должность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6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место работы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6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иные данные, указанные Пользователем при регистрации на Сайте или предоставленные в последующем при  использовании  продуктов и сервисов Сайта.</w:t>
      </w:r>
      <w:r>
        <w:rPr>
          <w:rFonts w:ascii="Arial Narrow" w:hAnsi="Arial Narrow"/>
          <w:sz w:val="18"/>
          <w:szCs w:val="18"/>
        </w:rPr>
      </w:r>
    </w:p>
    <w:p>
      <w:pPr>
        <w:ind w:firstLine="708"/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 этой категории относятся, в том числе: 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1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исходящие и входящие электронные сообщения на Сайте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1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запись и фонетическая транскрибация звонка с представителем Хэдхантер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1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запись и фонетическая транскрибация аудио / видеозвонка при демонстрации или использовании продуктов и сервисов Хэдхантер 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1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данные о плательщиках (при наличии) и платежах на Сайте 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1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сведения из аудио- звонка / видео встречи при проведении собеседования с соискателями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1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копия трудового договора, копия трудовой книжки, сведе</w:t>
      </w:r>
      <w:r>
        <w:rPr>
          <w:rFonts w:ascii="Arial Narrow" w:hAnsi="Arial Narrow"/>
          <w:sz w:val="18"/>
          <w:szCs w:val="18"/>
        </w:rPr>
        <w:t xml:space="preserve">ния о трудовой деятельности из СФР цельным файлом в формате XML и PDF, сформированным на сайте gosuslugi.ru либо иные документы на усмотрение Хэдхантер, подтверждающие статус Пользователя как работника (или контрагента) лица, оказывающего услуги Заказчику.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5.4. Хэдхантер обрабатывает персональные данные Пользователя с целью предоставления Пользователю продуктов и сервисов Сайта, включая: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2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идентификацию и аутентификацию Пользователя на Сайте;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2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публикацию и рекламу вакансий;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2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поиск и подбор кандидатов на вакантные должности;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2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предоставление доступа к базе данных;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2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организацию мероприятий, исследований и формирование HR-бренда;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2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осуществление информационного сопровождения и обработки обращений;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2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проведение исследований, направленных на улучшение качества продуктов и сервисов Сайта, и/или создание новых продуктов и сервисов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5.5. Обработка персонал</w:t>
      </w:r>
      <w:r>
        <w:rPr>
          <w:rFonts w:ascii="Arial Narrow" w:hAnsi="Arial Narrow"/>
          <w:sz w:val="18"/>
          <w:szCs w:val="18"/>
        </w:rPr>
        <w:t xml:space="preserve">ьных данных Пользователя осуществляется в течение периода пользования продуктами и сервисами Сайта либо до дня отказа Пользователя от использования Сайта с правом Хэдхантер продолжить обработку Персональных данных в установленных законодательством случаях.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5.6. Пользователь вправе отказаться от любого вида обработки его персональных данных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Для этого он направляет обращение по адресу: 129085, РФ, город Москва, ул. Годовикова, д. 9, стр. 10 или на feedback@hh.ru.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Содержание заявления: Ф.И.О., номер телефона, адрес электронной почты, дату заявления и подпись заявителя.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Идентификация и аутентификация Пользователя на Сайте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5.7. Хэдхантер рассматривает номер в регистрации Пользователя как его контактный, используемый для связи с Пользователем. 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5.8. Пользователь соглашается с тем, что при звонке представителей Х</w:t>
      </w:r>
      <w:r>
        <w:rPr>
          <w:rFonts w:ascii="Arial Narrow" w:hAnsi="Arial Narrow"/>
          <w:sz w:val="18"/>
          <w:szCs w:val="18"/>
        </w:rPr>
        <w:t xml:space="preserve">эдхантер на номер телефона, указанный Пользователем в качестве контактного в его Регистрации, будет произведена запись такого звонка, его анализ и/или воспроизведение Хэдхантер самостоятельно или с привлечением третьих лиц в соответствии с п.5.15 Условий.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Такая запись, ее анализ и/или воспроизведение будут производиться в целях проведения исследований, направленных на улучшение качества предоставления Пользователю продуктов и сервисов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Аналогичные правила распространяются на случаи проведения видеозвонка с Пользователем при демонстрации ему продукта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Запись звонка по номеру, указанному Пользователем в качестве контактного в его Регистрации, с лицом, не являющимся Пользователем, будет считаться случайной.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5.9. Если информацию о Пользователе на Сайте указывает не сам Пользователь, а третье лицо, такое лицо гарантирует наличие у него согласия этого Пользователя на обработку его персональных данных, включая передачу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Такое лицо обязуется предоставить оригинал согласия по требованию Хэдхантер. Если такого согласия нет, третье лицо самостоятельно несет ответственность перед Пользователем за незаконное использование информации о нем.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5.10. Пользователь, размещая на Сайте персональные данные субъектов, гарантирует наличие правовых оснований для обработки таких данных и передачи их Хэдхантер. Пользователь гарантирует предоставление доказательств наличия правовых оснований по </w:t>
      </w:r>
      <w:r>
        <w:rPr>
          <w:rFonts w:ascii="Arial Narrow" w:hAnsi="Arial Narrow"/>
          <w:sz w:val="18"/>
          <w:szCs w:val="18"/>
        </w:rPr>
        <w:t xml:space="preserve">требованию Хэдхантер в течение пяти рабочих дней с момента получения запроса по любому каналу связи. При отсутствии таких доказательств Пользователь обязан возместить убытки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обязуется обеспечивать конфиденциальность, безопасность и защиту полученных от Пользователя данных.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5.11. Для предоставления Пользователю продуктов и сервисов, Хэдхантер вправе провести процедур</w:t>
      </w:r>
      <w:r>
        <w:rPr>
          <w:rFonts w:ascii="Arial Narrow" w:hAnsi="Arial Narrow"/>
          <w:sz w:val="18"/>
          <w:szCs w:val="18"/>
        </w:rPr>
        <w:t xml:space="preserve">у аутентификации Пользователя. Для этого Хэдхантер может запросить у Пользователя или Заказчика, работником или контрагентом которого является Пользователь, сведения, подтверждающие статус Пользователя как работника Заказчика или его контрагента, включая: 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3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копию трудового договора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3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копия трудовой книжки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3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сведения о трудовой деятельности из СФР цельным файлом в формате XML и PDF, сформированным на сайте gosuslugi.ru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3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иные документы на усмотрение Хэдхантер, подтверждающие статус Пользователя как работника (или контрагента) лица, оказывающего услуги Заказчику.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5.12. Хэдхантер самостоятельно или с привлечением третьих лиц в соответствии с п.5.15 Условий вправе использовать сторонние сервисы для проверки информации о Пользователе / Заказчике в рамках проведения процедур должной осмотрительности.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5.13. Предоставляя Пользователю продукты и сервисы Сайта, Хэдхантер вправе обрабатывать статистическую и/или техническую информацию о получаемых Пользователем / Заказчиком услугах: 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4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дата размещения вакансии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4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количество просмотров вакансии соискателями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4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количество откликов на вакансии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4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иная информация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4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для аналитики данных и совершенствования и развития деятельности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Защита и передача персональных данных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5.14. Хэдхантер обрабатывает персональные данные Пользователя о его текущем подключении в части статистических сведений, а также </w:t>
      </w:r>
      <w:r>
        <w:rPr>
          <w:rFonts w:ascii="Arial Narrow" w:hAnsi="Arial Narrow"/>
          <w:sz w:val="18"/>
          <w:szCs w:val="18"/>
        </w:rPr>
        <w:t xml:space="preserve">файлов cookie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Сбор указанных сведений производится для оптимизации работы Сайта, в том числе для формирования статистики использования Сайта и обеспечения его безопасности.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Порядок обработки файлов cookie описан в </w:t>
      </w:r>
      <w:hyperlink r:id="rId10" w:tooltip="https://hh.ru/article/cookie_policy" w:history="1">
        <w:r>
          <w:rPr>
            <w:rStyle w:val="787"/>
            <w:rFonts w:ascii="Arial Narrow" w:hAnsi="Arial Narrow"/>
            <w:sz w:val="18"/>
            <w:szCs w:val="18"/>
          </w:rPr>
          <w:t xml:space="preserve">Правилах использования файлов cookie</w:t>
        </w:r>
      </w:hyperlink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отношении зарегистрированных Пользователей Сайта могут собираться сведения об использовании портов на устройствах пользователей с целью выявления подозрительной активности и защиты учетных кабинетов пользователей.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не производит сопоставление персональных данных о текущем подключении и сведений, предоставляемых Пользователем, и позволяющих его идентифицировать.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5.15. При обработке персональных данных Пользователя для цели, указанной в п.5.4. Условий, Хэдхантер вправе привлечь третьих лиц. Принимая Условия, Пользователь соглашается с этим. Список таких лиц содержится в </w:t>
      </w:r>
      <w:hyperlink r:id="rId11" w:tooltip="https://hh.ru/article/33281" w:history="1">
        <w:r>
          <w:rPr>
            <w:rStyle w:val="787"/>
            <w:rFonts w:ascii="Arial Narrow" w:hAnsi="Arial Narrow"/>
            <w:sz w:val="18"/>
            <w:szCs w:val="18"/>
          </w:rPr>
          <w:t xml:space="preserve">Реестре контрагентов, которым поручена обработка персональных данных. </w:t>
        </w:r>
      </w:hyperlink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Передача персональных да</w:t>
      </w:r>
      <w:r>
        <w:rPr>
          <w:rFonts w:ascii="Arial Narrow" w:hAnsi="Arial Narrow"/>
          <w:sz w:val="18"/>
          <w:szCs w:val="18"/>
        </w:rPr>
        <w:t xml:space="preserve">нных в обработку третьему лицу осуществляется на основании  договора при условии соблюдения третьим лицом режима конфиденциальности данных и иных условий, подлежащих обязательному включению в такой договор в соответствии с требованиями законодательства РФ.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5.16. Хэдхантер принимает меры для защиты персональных данных Пользователя от неправомерного доступа, изменения, раскрытия, использования или уничтожения.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предоставляет доступ к персональным данным Пользователя только тем своим работникам, которым эта информация необходима для обеспечения работы Сайта и предоставления Пользователю доступа к нему.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вправе использовать пре</w:t>
      </w:r>
      <w:r>
        <w:rPr>
          <w:rFonts w:ascii="Arial Narrow" w:hAnsi="Arial Narrow"/>
          <w:sz w:val="18"/>
          <w:szCs w:val="18"/>
        </w:rPr>
        <w:t xml:space="preserve">доставленную Пользователем информацию и передавать ее третьим лицам для исполнения законодательства РФ, защиты прав и интересов Пользователя, Хэдхантер, третьих лиц, в том числе для выявления, проверки, расследования или пресечения противоправных действий.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раскрывает информацию только на основании норм законодательства РФ по требованию суда, правоохранительных органов и в иных случаях, предусмотренных законодательством РФ.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5.17. Хэдхантер не несет ответственности за нецелевое использование информации, размещенной на Сайте, включая персональные данные Пользователя, произошедшее из-за: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технических неполадок в программном обеспечении, серверах или компьютерных сетях вне зоны контроля Хэдхантер;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перебоев в работе Сайта, связанных с намеренным или ненамеренным использованием Сайта не по назначению третьими лицами, описанным в разделе 6 Условий;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передачи Пользователем паролей или любой информации третьим лицам, не являющимся зарегистрированными пользователями Сайта или другим пользователям, не имеющим доступа к данной информации по условиям регистрации и договоров с Хэдхантер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нарушения информационной безопасности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Права и обязанности Пользователя и Заказчика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5.18. Хэдхантер обязует</w:t>
      </w:r>
      <w:r>
        <w:rPr>
          <w:rFonts w:ascii="Arial Narrow" w:hAnsi="Arial Narrow"/>
          <w:sz w:val="18"/>
          <w:szCs w:val="18"/>
        </w:rPr>
        <w:t xml:space="preserve">ся не предоставлять персональные данные Пользователя физическим и юридическим лицам, заявляющим о возможном нецелевом использовании подобной информации — рассылки несанкционированной рекламы, «спама», предоставлении информации другим лицам и тому подобное.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5.19. Принимая Условия и пользуясь Сайтом, Заказчик обязуется: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5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использовать персональные данные соискателей, полученные Заказчиком на Сайте, с целью: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1) содействия занятости, включая включение в кадровый резерв и трудоустройство у Заказчика, а также предоставление возможностей для оказания услуг или выполнения работ соискателем по гражданско-правовому договору.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* Условие о кадровом резерве применимо только для Заказчиков-пользователей Talantix https://talantix.ru/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2) предварительного собеседования для трудоустройства или иного вида занятости у Заказчика;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3) информационного сопровождения Заказчиком, связанного с поиском работы, в том числе: предложений вакансий, приглашений на собеседования, информации о результатах собеседования, запрос рекомендаций.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Эти же условия относятся и к клиентам Заказчика, если Заказчик осуществляет деятельность по трудоустройству и подбору персонала;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5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 передавать полученные на Сайте персональные данные физических лиц третьим лицам без наличия на то правового основания;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5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 разглашать информацию о том, что персональные данные какого-либо физического лица находятся на Сайте, и о том, что они были получены Заказчиком на Сайте;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5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при работе с персональным данными, размещенными на Сайте, выполнять требования Закона, в том числе нести обязанности оператора персональных данных;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5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 предлагать физическим лицам, персональные данные которых размещены на Сайте, размещать их персональные данные на сайте или в базах данных Заказчика или иных третьих лиц с нарушением Закона;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5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 копировать персональные данные, доступ к которым Заказчик получил на Сайте, с нарушением требований Закона;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5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 осуществлять размещение, хранение, обработку и любое иное использование персональных данных, доступ к которым Заказчик получил на Сайте (включая </w:t>
      </w:r>
      <w:r>
        <w:rPr>
          <w:rFonts w:ascii="Arial Narrow" w:hAnsi="Arial Narrow"/>
          <w:sz w:val="18"/>
          <w:szCs w:val="18"/>
        </w:rPr>
        <w:t xml:space="preserve">р</w:t>
      </w:r>
      <w:r>
        <w:rPr>
          <w:rFonts w:ascii="Arial Narrow" w:hAnsi="Arial Narrow"/>
          <w:sz w:val="18"/>
          <w:szCs w:val="18"/>
        </w:rPr>
        <w:t xml:space="preserve">езюме/</w:t>
      </w:r>
      <w:r>
        <w:rPr>
          <w:rFonts w:ascii="Arial Narrow" w:hAnsi="Arial Narrow"/>
          <w:sz w:val="18"/>
          <w:szCs w:val="18"/>
        </w:rPr>
        <w:t xml:space="preserve">в</w:t>
      </w:r>
      <w:r>
        <w:rPr>
          <w:rFonts w:ascii="Arial Narrow" w:hAnsi="Arial Narrow"/>
          <w:sz w:val="18"/>
          <w:szCs w:val="18"/>
        </w:rPr>
        <w:t xml:space="preserve">идеорезюме соискателей, размещенных на Сайте), на других сайтах в интернете на любом ином материальном носителе, с нарушением Закона;</w:t>
      </w:r>
      <w:r>
        <w:rPr>
          <w:rFonts w:ascii="Arial Narrow" w:hAnsi="Arial Narrow"/>
          <w:sz w:val="18"/>
          <w:szCs w:val="18"/>
        </w:rPr>
      </w:r>
    </w:p>
    <w:p>
      <w:pPr>
        <w:pStyle w:val="782"/>
        <w:numPr>
          <w:ilvl w:val="0"/>
          <w:numId w:val="75"/>
        </w:num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 размещать на Сайте информацию о соискателях при отсутствии необходимого разрешения и объема прав на это, не нарушать положения Соглашения об оказании услуг по содействию в трудоустройстве и иных видах занятости (https://hh.ru/account/agreement).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5.20. Если Заказчик нанесет ущерб физическим лицам из-за невыполнения Закона по отношению к их персональным данным, ответственность за такой ущерб полностью лежит на Заказчике.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5.21. Пользователь гарантирует, что он получил согласие субъектов персональных данных на обработку их персональных данных, включая передачу Хэдхантер, для получения Пользователем информации (отчетов) в отношении таких субъектов пе</w:t>
      </w:r>
      <w:r>
        <w:rPr>
          <w:rFonts w:ascii="Arial Narrow" w:hAnsi="Arial Narrow"/>
          <w:sz w:val="18"/>
          <w:szCs w:val="18"/>
        </w:rPr>
        <w:t xml:space="preserve">рсональных данных. Пользователь обязуется предоставить оригинал такого согласия по требованию Хэдхантер. Если согласие отсутствует, Пользователь несет ответственность перед такими субъектами персональных данных за незаконное использование информации о них.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Особенности работы с функционалом Сайта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5.22. Хэдхантер собирает статистику действий Пользователей на Сайте, присваивает на основании проводимых исследований статус/рейтинг работодателей по критериям и отображает результаты исследований на 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5.23. Функционал Сайта предоставляет Пользователю техническую возможность просмотра записи видеорезюме соискателя и проведения онлайн собеседования с соискателями по видеосвязи.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5.24. Функционал Сайта предоставляет Пользователю техническую возможность</w:t>
      </w:r>
      <w:r>
        <w:rPr>
          <w:rFonts w:ascii="Arial Narrow" w:hAnsi="Arial Narrow"/>
          <w:sz w:val="18"/>
          <w:szCs w:val="18"/>
        </w:rPr>
        <w:t xml:space="preserve"> использования ф</w:t>
      </w:r>
      <w:r>
        <w:rPr>
          <w:rFonts w:ascii="Arial Narrow" w:hAnsi="Arial Narrow"/>
          <w:sz w:val="18"/>
          <w:szCs w:val="18"/>
        </w:rPr>
        <w:t xml:space="preserve">ункционал</w:t>
      </w:r>
      <w:r>
        <w:rPr>
          <w:rFonts w:ascii="Arial Narrow" w:hAnsi="Arial Narrow"/>
          <w:sz w:val="18"/>
          <w:szCs w:val="18"/>
        </w:rPr>
        <w:t xml:space="preserve">а</w:t>
      </w:r>
      <w:r>
        <w:rPr>
          <w:rFonts w:ascii="Arial Narrow" w:hAnsi="Arial Narrow"/>
          <w:sz w:val="18"/>
          <w:szCs w:val="18"/>
        </w:rPr>
        <w:t xml:space="preserve"> замены и отслеживания телефонных номеров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Call-трекинга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на условиях, указанных в разделе 10.3. Условий.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Используя такой функционал, Пользователь соглашается с тем, что Хэдхантер самостоятельно или с привлечением третьих лиц в соответствии с п.5.15 Условий вправе </w:t>
      </w:r>
      <w:r>
        <w:rPr>
          <w:rFonts w:ascii="Arial Narrow" w:hAnsi="Arial Narrow"/>
          <w:sz w:val="18"/>
          <w:szCs w:val="18"/>
        </w:rPr>
        <w:t xml:space="preserve">записывать и обрабатывать звонки/видео собеседования, включая их транскрибацию и формирование краткого содержания программами Хэдхантер с использованием методов машинного обучения,</w:t>
      </w:r>
      <w:r>
        <w:rPr>
          <w:rFonts w:ascii="Arial Narrow" w:hAnsi="Arial Narrow"/>
          <w:sz w:val="18"/>
          <w:szCs w:val="18"/>
        </w:rPr>
        <w:t xml:space="preserve">для проведения исследований, направленных на улучшение качества предоставления Пользователю продуктов и сервисов Сайта,  и предоставления Заказчику результатов таких исследований (аналитики), а также самих записей совместно с расшифровкой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 кратким содержанием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5.25. Функционал Сайта предоставляет Заказчику техническую возможность использования сервиса «Проверка» на Сайте. Пользователь соглашается с тем, что формируемый с помощью такого сервиса контент предоставляется в виде отчетов</w:t>
      </w:r>
      <w:r>
        <w:rPr>
          <w:rFonts w:ascii="Arial Narrow" w:hAnsi="Arial Narrow"/>
          <w:sz w:val="18"/>
          <w:szCs w:val="18"/>
        </w:rPr>
        <w:t xml:space="preserve"> «как есть»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«as is»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. Хэдхантер не несет ответственности за принятие Пользователем/Заказчиком решений, основанных на сформированных функционалом сервиса отчетах.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5.26. </w:t>
      </w:r>
      <w:r>
        <w:rPr>
          <w:rFonts w:ascii="Arial Narrow" w:hAnsi="Arial Narrow"/>
          <w:sz w:val="18"/>
          <w:szCs w:val="18"/>
        </w:rPr>
        <w:t xml:space="preserve">Функционал Сайта предоставляет Заказчику техническую возможность зарегистрироваться и/или авторизоваться на платформе партнеров Хэдхантер с использованием Учетной информации Пользователя.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Пользователь в целях осуществления регистрации/авторизации на платформе Партнера соглашается на передачу его персональных данных: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5.26.1. администратору платформы  https://dreamjob.ru : фамилия, имя, отчество, адрес электронной почты, номер телефона, </w:t>
      </w:r>
      <w:r>
        <w:rPr>
          <w:rFonts w:ascii="Arial Narrow" w:hAnsi="Arial Narrow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дентификатор пользователя в системе </w:t>
      </w:r>
      <w:r>
        <w:rPr>
          <w:rFonts w:ascii="Arial Narrow" w:hAnsi="Arial Narrow"/>
          <w:sz w:val="18"/>
          <w:szCs w:val="18"/>
        </w:rPr>
        <w:t xml:space="preserve">Хэдхантер (</w:t>
      </w:r>
      <w:r>
        <w:rPr>
          <w:rFonts w:ascii="Arial Narrow" w:hAnsi="Arial Narrow"/>
          <w:sz w:val="18"/>
          <w:szCs w:val="18"/>
        </w:rPr>
        <w:t xml:space="preserve">hhid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5.26.2. администратору платформы https:// shifts.verme.ru : фамилия, имя, отчество, </w:t>
      </w:r>
      <w:r>
        <w:rPr>
          <w:rFonts w:ascii="Arial Narrow" w:hAnsi="Arial Narrow"/>
          <w:sz w:val="18"/>
          <w:szCs w:val="18"/>
        </w:rPr>
        <w:t xml:space="preserve">номер телефона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/>
          <w:sz w:val="18"/>
          <w:szCs w:val="18"/>
        </w:rPr>
        <w:t xml:space="preserve">место работы.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не несет ответственности за нецелевое использование полученных персональных данных Пользователя администратором соответствующей платформы.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5.27. </w:t>
      </w:r>
      <w:r>
        <w:rPr>
          <w:rFonts w:ascii="Arial Narrow" w:hAnsi="Arial Narrow"/>
          <w:sz w:val="18"/>
          <w:szCs w:val="18"/>
        </w:rPr>
        <w:t xml:space="preserve">В связи с тем, что Хэдхантер применяет рекомендательную систему подбора персонала с использованием машинного обучения и с понижением разм</w:t>
      </w:r>
      <w:r>
        <w:rPr>
          <w:rFonts w:ascii="Arial Narrow" w:hAnsi="Arial Narrow"/>
          <w:sz w:val="18"/>
          <w:szCs w:val="18"/>
        </w:rPr>
        <w:t xml:space="preserve">ерности многомерных данных, Пользователь соглашается с обработкой его данных программами Хэдхантер. Результаты могут быть использованы для цели, указанной в п.5.4 Условий. Например, для предоставления рекомендаций и ранжирования результатов поиска резюме.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Рекомендательн</w:t>
      </w:r>
      <w:r>
        <w:rPr>
          <w:rFonts w:ascii="Arial Narrow" w:hAnsi="Arial Narrow"/>
          <w:sz w:val="18"/>
          <w:szCs w:val="18"/>
        </w:rPr>
        <w:t xml:space="preserve">ая система подбора персонала и производные от нее сервисы и продукты Хэдхантер предоставляют возможности более эффективного и удобного поиска резюме, не предполагая при этом принятие системой какого-либо юридически значимого решения для (за) Пользователя.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При использовании рек</w:t>
      </w:r>
      <w:r>
        <w:rPr>
          <w:rFonts w:ascii="Arial Narrow" w:hAnsi="Arial Narrow"/>
          <w:sz w:val="18"/>
          <w:szCs w:val="18"/>
        </w:rPr>
        <w:t xml:space="preserve">омендательной системы подбора персонала и производных от нее сервисов и продуктов Заказчик понимает, что такая система не предназначена для принятия юридически значимых решений и требует непосредственного участия Пользователя в процессах подбора персонала.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5.28. Хэдхантер вправе отправлять Пользователю, установившему Приложение, </w:t>
      </w:r>
      <w:r>
        <w:rPr>
          <w:rFonts w:ascii="Arial Narrow" w:hAnsi="Arial Narrow"/>
          <w:sz w:val="18"/>
          <w:szCs w:val="18"/>
        </w:rPr>
        <w:t xml:space="preserve">всплывающие уведомления (</w:t>
      </w:r>
      <w:r>
        <w:rPr>
          <w:rFonts w:ascii="Arial Narrow" w:hAnsi="Arial Narrow"/>
          <w:sz w:val="18"/>
          <w:szCs w:val="18"/>
        </w:rPr>
        <w:t xml:space="preserve">push-уведомления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. Устанавливая на свое мобильное устройство Приложение, Пользователь соглашается на получение </w:t>
      </w:r>
      <w:r>
        <w:rPr>
          <w:rFonts w:ascii="Arial Narrow" w:hAnsi="Arial Narrow"/>
          <w:sz w:val="18"/>
          <w:szCs w:val="18"/>
        </w:rPr>
        <w:t xml:space="preserve">всплывающие уведомления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push-уведомлений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в целях осуществления Хэдхантер информационного сопровождения продуктов и сервисов Сайта.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Пользователь, который не осуществил авторизацию в Приложении через свою Учетную информацию на сайте https://hh.ru, может отказаться от получения </w:t>
      </w:r>
      <w:r>
        <w:rPr>
          <w:rFonts w:ascii="Arial Narrow" w:hAnsi="Arial Narrow"/>
          <w:sz w:val="18"/>
          <w:szCs w:val="18"/>
        </w:rPr>
        <w:t xml:space="preserve">всплывающих уведомлений (</w:t>
      </w:r>
      <w:r>
        <w:rPr>
          <w:rFonts w:ascii="Arial Narrow" w:hAnsi="Arial Narrow"/>
          <w:sz w:val="18"/>
          <w:szCs w:val="18"/>
        </w:rPr>
        <w:t xml:space="preserve">push-уведомлений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через настройки своего мобильного устройства в отношении установленного Приложения.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Пользователь, который осуществил такую авторизацию, может настроить тематику получаемых </w:t>
      </w:r>
      <w:r>
        <w:rPr>
          <w:rFonts w:ascii="Arial Narrow" w:hAnsi="Arial Narrow"/>
          <w:sz w:val="18"/>
          <w:szCs w:val="18"/>
        </w:rPr>
        <w:t xml:space="preserve">всплывающих уведомлений (</w:t>
      </w:r>
      <w:r>
        <w:rPr>
          <w:rFonts w:ascii="Arial Narrow" w:hAnsi="Arial Narrow"/>
          <w:sz w:val="18"/>
          <w:szCs w:val="18"/>
        </w:rPr>
        <w:t xml:space="preserve">push-уведомлений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или полностью отказаться от их получения через настройки своего профиля в Приложении.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5.29. </w:t>
      </w:r>
      <w:r>
        <w:rPr>
          <w:rFonts w:ascii="Arial Narrow" w:hAnsi="Arial Narrow"/>
          <w:sz w:val="18"/>
          <w:szCs w:val="18"/>
        </w:rPr>
        <w:t xml:space="preserve">Пользователь соглашается с тем, что Хэдхантер при осуществлении информационного сопровождения и обработки обращений Пользователя может использовать автоматические вызовы.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5.30.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Функционал Сайта предоставляет Заказчику техническую возможность оставить в Личном кабинете Заказчика комментарии на полученные с Сайта резюме/видеорезюме соискателей.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в оставленных комментариях содержатся персональные данные соискателей и/или Пользователей, Заказчик выступает самостоятельным оператором таких данных и несет всю полноту ответственности за соблюдение требований законодательства РФ об их обработке.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При этом Заказчик дает поручение Хэдхантер на автоматизированную обработку таких данных, включая: сбор, запись, система</w:t>
      </w:r>
      <w:r>
        <w:rPr>
          <w:rFonts w:ascii="Arial Narrow" w:hAnsi="Arial Narrow"/>
          <w:sz w:val="18"/>
          <w:szCs w:val="18"/>
        </w:rPr>
        <w:t xml:space="preserve">тизация, накопление, хранение, в целях подбора персонала с учетом ограничений, перечисленных в п.5.19 Условий. Хэдхантер обязуется соблюдать требования ст.6 Закона, предъявляемые к лицу, осуществляющему обработку персональных данных по поручению оператора.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Эти же условия относятся к случаям использования Заказчиком рекомендательной сис</w:t>
      </w:r>
      <w:r>
        <w:rPr>
          <w:rFonts w:ascii="Arial Narrow" w:hAnsi="Arial Narrow"/>
          <w:sz w:val="18"/>
          <w:szCs w:val="18"/>
        </w:rPr>
        <w:t xml:space="preserve">темы подбора персонала и производных от нее сервисов и продуктов Хэдхантер, когда Заказчик имеет техническую возможность организовать процесс диалога с соискателем и в рамках такого диалога обрабатывает  персональные данные соискателей и/или Пользователей.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6. ПРАВИЛА ПОЛЬЗОВАНИЯ САЙТОМ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Перечисляем обязательства Пользователей и Заказчиков при использовании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Он включает правила о размещении информации, ограничение использования программного обеспечения и персональных данных.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Пользователи и Заказчики могут узнать, как правильно взаимодействовать с Сайтом, чтобы избежать нарушений и возможных последствий.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Правила размещения вакансий и контента на сайте: соблюдение законодательства и требований платформы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 Обязательства Заказчика и Пользователя при пользовании Сайтом, взаимодействии с Хэдхантер и иными пользователями Сайта: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6.1.1. действовать добросовестно, выполнять законодательство и Условия;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6.1.2. при размещении Публикаций вакансий руководствоваться правилами размещения Публикаций вакансий (https://hh.ru/article/341);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6.1.3. не размещать, не распространять, не сохранять, не загружать и/или не уничтожать материалы (информацию) в нарушение Условий, законодательства РФ и международного законодательства;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6.1.4. </w:t>
      </w:r>
      <w:r>
        <w:rPr>
          <w:rFonts w:ascii="Arial Narrow" w:hAnsi="Arial Narrow"/>
          <w:sz w:val="18"/>
          <w:szCs w:val="18"/>
        </w:rPr>
        <w:t xml:space="preserve">не размещать, не передавать через Сайт информацию в виде текста, изображения, видео, звука, ссылки или программного кода, которая может быть: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6.1.4.1. противозаконной, угрожающей, заведомо ложной, непристойной (со скрытым интимным и эротическим подтекстом, содержать информацию и материалы эротического и/или порнографического характера, подразумевающей оказание услуг сексуального характера</w:t>
      </w:r>
      <w:r>
        <w:rPr>
          <w:rFonts w:ascii="Arial Narrow" w:hAnsi="Arial Narrow"/>
          <w:sz w:val="18"/>
          <w:szCs w:val="18"/>
        </w:rPr>
        <w:t xml:space="preserve">,</w:t>
      </w:r>
      <w:r>
        <w:rPr>
          <w:rFonts w:ascii="Arial Narrow" w:hAnsi="Arial Narrow"/>
          <w:sz w:val="18"/>
          <w:szCs w:val="18"/>
        </w:rPr>
        <w:t xml:space="preserve"> в том числе когда это стало известно в результате коммуникации Заказчика с соискателем</w:t>
      </w:r>
      <w:r>
        <w:rPr>
          <w:rFonts w:ascii="Arial Narrow" w:hAnsi="Arial Narrow"/>
          <w:sz w:val="18"/>
          <w:szCs w:val="18"/>
        </w:rPr>
        <w:t xml:space="preserve">), призывающей граждан к насилию, агрессии, действиям, нарушающим законодательство, вредить другим посетителям Сайта, нарушать их права;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6.1.4.2. оскорбительной, клеветнической, содержащей недостоверную или искаженную информацию, грубой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6.1.5. не размещать недостоверную информацию о себе, своей компании или вакансии;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6.1.6. не раз</w:t>
      </w:r>
      <w:r>
        <w:rPr>
          <w:rFonts w:ascii="Arial Narrow" w:hAnsi="Arial Narrow"/>
          <w:sz w:val="18"/>
          <w:szCs w:val="18"/>
        </w:rPr>
        <w:t xml:space="preserve">мещать объявления, рекламирующие любые франчайзинговые или «пирамидальные» схемы, предлагающие «вступить в клуб», стать дистрибьютором, торговым представителем, «менеджером» или иным сотрудником компании, бизнес-модель которой основана на предварительной и</w:t>
      </w:r>
      <w:r>
        <w:rPr>
          <w:rFonts w:ascii="Arial Narrow" w:hAnsi="Arial Narrow"/>
          <w:sz w:val="18"/>
          <w:szCs w:val="18"/>
        </w:rPr>
        <w:t xml:space="preserve">ли периодической передаче денежных средств от нижестоящих сотрудников вышестоящим, и подразумевает оплату труда только в виде процента от продаж или требует привлечения или найма других агентов, дистрибьюторов, «менеджеров», «членов клуба» и тому подобное;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Охрана прав и информации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6.1.7. не размещать, не передавать контент (в том числе информацию, материалы, файлы и т.п.) при отсутствии необходимого объема прав. Это правило касается любого к</w:t>
      </w:r>
      <w:r>
        <w:rPr>
          <w:rFonts w:ascii="Arial Narrow" w:hAnsi="Arial Narrow"/>
          <w:sz w:val="18"/>
          <w:szCs w:val="18"/>
        </w:rPr>
        <w:t xml:space="preserve">онтента, содержащего произведения, товарные знаки и знаки обслуживания, фирменные наименования, патентную и конфиденциальную информацию, информацию, составляющую коммерческую тайну, иные охраняемые результаты интеллектуальной деятельности, и тому подобное;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6.1.8. не уничтожать, не изменять любые материалы на Сайте, правообладателем которых Заказчик не является;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6.1.9. не использовать персональные данные соискателей с нарушением положений п.5.1</w:t>
      </w:r>
      <w:r>
        <w:rPr>
          <w:rFonts w:ascii="Arial Narrow" w:hAnsi="Arial Narrow"/>
          <w:sz w:val="18"/>
          <w:szCs w:val="18"/>
        </w:rPr>
        <w:t xml:space="preserve">9</w:t>
      </w:r>
      <w:r>
        <w:rPr>
          <w:rFonts w:ascii="Arial Narrow" w:hAnsi="Arial Narrow"/>
          <w:sz w:val="18"/>
          <w:szCs w:val="18"/>
        </w:rPr>
        <w:t xml:space="preserve">. Условий;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6.1.10. не использовать информацию о телефонах, почтовых адресах, адресах электронной почты для целей</w:t>
      </w:r>
      <w:r>
        <w:rPr>
          <w:rFonts w:ascii="Arial Narrow" w:hAnsi="Arial Narrow"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6.1.10.1. вовлечения в преступление или в иные противоправные действия прямо или, по мнению Хэдхантер, имеющих признаки такого вовлечения;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6.1.10.2. осуществления мошеннических действий в адрес Пользователя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прямо или, по мнению Хэдхантер, имеющих признаки осуществления мошеннических действий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6.1.10.3. </w:t>
      </w:r>
      <w:r>
        <w:rPr>
          <w:rFonts w:ascii="Arial Narrow" w:hAnsi="Arial Narrow"/>
          <w:sz w:val="18"/>
          <w:szCs w:val="18"/>
        </w:rPr>
        <w:t xml:space="preserve">иных, нежели тематика Сайта (вопросы найма на работу, подбора кандидатов (соискателей), предложения позиций и кандидатур и тому подобное);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6.1.11. не предлагать соискателям размещать их персональные данные на сайтах, предоставляющих аналогичные Сайту сервисы (услуги);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6.1.12. не размещать резюме соискателей, полученных на Сайте, на ином сайте;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6.1.13. не размещать информацию о присвоенных статусах, заслугах Заказчика на мероприятиях/сайтах компаний, предоставляющих сервисы (услуги), аналогичные Сайту;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6.1.14.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не размещать в описании компании Заказчика на Сайте предложения по трудоустройству, рекламу, а также контактную информацию о Заказчике, кроме адреса Заказчика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Регистрация и доступ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</w:t>
      </w:r>
      <w:r>
        <w:rPr>
          <w:rFonts w:ascii="Arial Narrow" w:hAnsi="Arial Narrow"/>
          <w:sz w:val="18"/>
          <w:szCs w:val="18"/>
        </w:rPr>
        <w:t xml:space="preserve">5</w:t>
      </w:r>
      <w:r>
        <w:rPr>
          <w:rFonts w:ascii="Arial Narrow" w:hAnsi="Arial Narrow"/>
          <w:sz w:val="18"/>
          <w:szCs w:val="18"/>
        </w:rPr>
        <w:t xml:space="preserve">. не совершать действия, которые расцениваются как Аномальная/нетипичная активность в Регистрации;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</w:t>
      </w:r>
      <w:r>
        <w:rPr>
          <w:rFonts w:ascii="Arial Narrow" w:hAnsi="Arial Narrow"/>
          <w:sz w:val="18"/>
          <w:szCs w:val="18"/>
        </w:rPr>
        <w:t xml:space="preserve">6</w:t>
      </w:r>
      <w:r>
        <w:rPr>
          <w:rFonts w:ascii="Arial Narrow" w:hAnsi="Arial Narrow"/>
          <w:sz w:val="18"/>
          <w:szCs w:val="18"/>
        </w:rPr>
        <w:t xml:space="preserve">. не просматривать страницы Сайта с резюме соискателей по адресам страниц, сформированных Сайтом для других Заказчиков либо сформированных при использовании поисковой системы Сайта без предварительной авторизации на Сайте в качестве Пользователя;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</w:t>
      </w:r>
      <w:r>
        <w:rPr>
          <w:rFonts w:ascii="Arial Narrow" w:hAnsi="Arial Narrow"/>
          <w:sz w:val="18"/>
          <w:szCs w:val="18"/>
        </w:rPr>
        <w:t xml:space="preserve">7</w:t>
      </w:r>
      <w:r>
        <w:rPr>
          <w:rFonts w:ascii="Arial Narrow" w:hAnsi="Arial Narrow"/>
          <w:sz w:val="18"/>
          <w:szCs w:val="18"/>
        </w:rPr>
        <w:t xml:space="preserve">. не о</w:t>
      </w:r>
      <w:r>
        <w:rPr>
          <w:rFonts w:ascii="Arial Narrow" w:hAnsi="Arial Narrow"/>
          <w:sz w:val="18"/>
          <w:szCs w:val="18"/>
        </w:rPr>
        <w:t xml:space="preserve">ткрывать контактную информацию соискателя из резюме, полученного по адресам страниц, сформированным Сайтом для других Заказчиков либо сформированным при использовании поисковой системы Сайта без предварительной авторизации на Сайте в качестве Пользователя;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6.1.1</w:t>
      </w:r>
      <w:r>
        <w:rPr>
          <w:rFonts w:ascii="Arial Narrow" w:hAnsi="Arial Narrow"/>
          <w:sz w:val="18"/>
          <w:szCs w:val="18"/>
        </w:rPr>
        <w:t xml:space="preserve">8</w:t>
      </w:r>
      <w:r>
        <w:rPr>
          <w:rFonts w:ascii="Arial Narrow" w:hAnsi="Arial Narrow"/>
          <w:sz w:val="18"/>
          <w:szCs w:val="18"/>
        </w:rPr>
        <w:t xml:space="preserve">. не допускать использование Сайта, при котором будет производиться поиск и просмотр резюме и/или контактной</w:t>
      </w:r>
      <w:r>
        <w:rPr>
          <w:rFonts w:ascii="Arial Narrow" w:hAnsi="Arial Narrow"/>
          <w:sz w:val="18"/>
          <w:szCs w:val="18"/>
        </w:rPr>
        <w:t xml:space="preserve"> информации Соискателя в пользу третьих лиц. Такой поиск и просмотр может включать как прямое указание на передачу/распространение персональных данных соискателей третьим лицам, так и, по мнению Хэдхантер, содержать признаки такой передачи/распространения.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</w:t>
      </w:r>
      <w:r>
        <w:rPr>
          <w:rFonts w:ascii="Arial Narrow" w:hAnsi="Arial Narrow"/>
          <w:sz w:val="18"/>
          <w:szCs w:val="18"/>
        </w:rPr>
        <w:t xml:space="preserve">19</w:t>
      </w:r>
      <w:r>
        <w:rPr>
          <w:rFonts w:ascii="Arial Narrow" w:hAnsi="Arial Narrow"/>
          <w:sz w:val="18"/>
          <w:szCs w:val="18"/>
        </w:rPr>
        <w:t xml:space="preserve">. при отправлении соискателям приглашений на собеседование через Сайт при коммуникации с сои</w:t>
      </w:r>
      <w:r>
        <w:rPr>
          <w:rFonts w:ascii="Arial Narrow" w:hAnsi="Arial Narrow"/>
          <w:sz w:val="18"/>
          <w:szCs w:val="18"/>
        </w:rPr>
        <w:t xml:space="preserve">скателем в чате Сайта не включать в содержание такого приглашения/сообщения: Спам, рекламу, явное предложение использовать другие интернет-сайты для поиска работы и трудоустройства, прохождения собеседования или иных действий, связанных с трудоустройством;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0</w:t>
      </w:r>
      <w:r>
        <w:rPr>
          <w:rFonts w:ascii="Arial Narrow" w:hAnsi="Arial Narrow"/>
          <w:sz w:val="18"/>
          <w:szCs w:val="18"/>
        </w:rPr>
        <w:t xml:space="preserve">. не размещать на Сайте рекламу, побуждающую иных пользователей Сайта к приобретению продуктов или услуг Заказчика или любых других лиц;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1</w:t>
      </w:r>
      <w:r>
        <w:rPr>
          <w:rFonts w:ascii="Arial Narrow" w:hAnsi="Arial Narrow"/>
          <w:sz w:val="18"/>
          <w:szCs w:val="18"/>
        </w:rPr>
        <w:t xml:space="preserve">. не предоставлять не передавать гипертекстовые ссылки на страницы Сайта, содержащие резюме соискателей, другим Заказчикам или их Пользователям и/или третьим лицам;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2</w:t>
      </w:r>
      <w:r>
        <w:rPr>
          <w:rFonts w:ascii="Arial Narrow" w:hAnsi="Arial Narrow"/>
          <w:sz w:val="18"/>
          <w:szCs w:val="18"/>
        </w:rPr>
        <w:t xml:space="preserve">. не направлять приглашения </w:t>
      </w:r>
      <w:r>
        <w:rPr>
          <w:rFonts w:ascii="Arial Narrow" w:hAnsi="Arial Narrow"/>
          <w:sz w:val="18"/>
          <w:szCs w:val="18"/>
        </w:rPr>
        <w:t xml:space="preserve">Соискателям для совершения преступлений (вовлечения в совершение преступления). При этом такое приглашение Соискателям может содержать как прямое указание на такую цель, так и, по мнению Хэдхантер, содержать признаки преступления/вовлечения в преступление;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3</w:t>
      </w:r>
      <w:r>
        <w:rPr>
          <w:rFonts w:ascii="Arial Narrow" w:hAnsi="Arial Narrow"/>
          <w:sz w:val="18"/>
          <w:szCs w:val="18"/>
        </w:rPr>
        <w:t xml:space="preserve">. не публиковать вакансии для совершения преступлений. При этом такая Публикация вакансии может содержать как прямое указание на такую цель, так и, по мнению Хэдхантер, содержать признаки преступления;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Обеспечение безопасности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4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/>
          <w:sz w:val="18"/>
          <w:szCs w:val="18"/>
        </w:rPr>
        <w:t xml:space="preserve">не регистрироваться на Сайте и не использовать Сайт, если: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6.1.24.1.  Пользователь или Заказчик ранее обращался за регистрацией на Сайте или использовал Сайт с теми же или иными данными о нем и</w:t>
      </w:r>
      <w:r>
        <w:rPr>
          <w:rFonts w:ascii="Arial Narrow" w:hAnsi="Arial Narrow"/>
          <w:sz w:val="18"/>
          <w:szCs w:val="18"/>
        </w:rPr>
        <w:t xml:space="preserve">/или</w:t>
      </w:r>
      <w:r>
        <w:rPr>
          <w:rFonts w:ascii="Arial Narrow" w:hAnsi="Arial Narrow"/>
          <w:sz w:val="18"/>
          <w:szCs w:val="18"/>
        </w:rPr>
        <w:t xml:space="preserve"> его компании (включая технические и другие параметры) и его Регистрация была заблокирована или удалена с Сайта по причине нарушения им Условий или Договора с Хэдхантер;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6.1.24.2. Заказчик использует Сайт в интересах третьих лиц, ранее заблокированных на Сайте по причине нарушения ими Условий или Договора с Хэдхантер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5</w:t>
      </w:r>
      <w:r>
        <w:rPr>
          <w:rFonts w:ascii="Arial Narrow" w:hAnsi="Arial Narrow"/>
          <w:sz w:val="18"/>
          <w:szCs w:val="18"/>
        </w:rPr>
        <w:t xml:space="preserve">. не исп</w:t>
      </w:r>
      <w:r>
        <w:rPr>
          <w:rFonts w:ascii="Arial Narrow" w:hAnsi="Arial Narrow"/>
          <w:sz w:val="18"/>
          <w:szCs w:val="18"/>
        </w:rPr>
        <w:t xml:space="preserve">ользовать в консультационных и коммуникационных каналах Сайта, включая различные сообщества Сайта, чаты, обращения и звонки в Хэдхантер, сообщения и информацию, содержащую Спам, нецензурную лексику, оскорбительные, провокационные выражения и тому подобное;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6</w:t>
      </w:r>
      <w:r>
        <w:rPr>
          <w:rFonts w:ascii="Arial Narrow" w:hAnsi="Arial Narrow"/>
          <w:sz w:val="18"/>
          <w:szCs w:val="18"/>
        </w:rPr>
        <w:t xml:space="preserve">. не распространять Спам в адрес пользователей Сайта и в адрес Хэдхантер;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7</w:t>
      </w:r>
      <w:r>
        <w:rPr>
          <w:rFonts w:ascii="Arial Narrow" w:hAnsi="Arial Narrow"/>
          <w:sz w:val="18"/>
          <w:szCs w:val="18"/>
        </w:rPr>
        <w:t xml:space="preserve">. не нарушать (не пытаться нарушать) информационную безопасность Сайта;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6.1.2</w:t>
      </w:r>
      <w:r>
        <w:rPr>
          <w:rFonts w:ascii="Arial Narrow" w:hAnsi="Arial Narrow"/>
          <w:sz w:val="18"/>
          <w:szCs w:val="18"/>
        </w:rPr>
        <w:t xml:space="preserve">8</w:t>
      </w:r>
      <w:r>
        <w:rPr>
          <w:rFonts w:ascii="Arial Narrow" w:hAnsi="Arial Narrow"/>
          <w:sz w:val="18"/>
          <w:szCs w:val="18"/>
        </w:rPr>
        <w:t xml:space="preserve">. не допускать доступ к данным на Сайте, не предназначенным для данного Заказчика;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</w:t>
      </w:r>
      <w:r>
        <w:rPr>
          <w:rFonts w:ascii="Arial Narrow" w:hAnsi="Arial Narrow"/>
          <w:sz w:val="18"/>
          <w:szCs w:val="18"/>
        </w:rPr>
        <w:t xml:space="preserve">29</w:t>
      </w:r>
      <w:r>
        <w:rPr>
          <w:rFonts w:ascii="Arial Narrow" w:hAnsi="Arial Narrow"/>
          <w:sz w:val="18"/>
          <w:szCs w:val="18"/>
        </w:rPr>
        <w:t xml:space="preserve">. не использовать для работы с Сайтом Учетную информацию, не принадлежащую данному Заказчику;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0</w:t>
      </w:r>
      <w:r>
        <w:rPr>
          <w:rFonts w:ascii="Arial Narrow" w:hAnsi="Arial Narrow"/>
          <w:sz w:val="18"/>
          <w:szCs w:val="18"/>
        </w:rPr>
        <w:t xml:space="preserve">. не пытаться проверить уязвимость системы безопасности Сайта, нарушение процедуры регистрации и авторизации без разрешения Сайта;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1</w:t>
      </w:r>
      <w:r>
        <w:rPr>
          <w:rFonts w:ascii="Arial Narrow" w:hAnsi="Arial Narrow"/>
          <w:sz w:val="18"/>
          <w:szCs w:val="18"/>
        </w:rPr>
        <w:t xml:space="preserve">. не совершать попытки создать помехи в использовании Сайта другим пользователям, что включает в себя, в частности, распространение компьютерных вирусов, порчу данных, постоянную рассылку повторяющейся информации, пересылку электронной поч</w:t>
      </w:r>
      <w:r>
        <w:rPr>
          <w:rFonts w:ascii="Arial Narrow" w:hAnsi="Arial Narrow"/>
          <w:sz w:val="18"/>
          <w:szCs w:val="18"/>
        </w:rPr>
        <w:t xml:space="preserve">ты через сервер Сайта, одновременную отправку большого количества электронной почты с целью намеренно вывести сервер Сайта из строя и тому подобные действия, выходящие за рамки нормального целевого использования Сайта и способные повлечь сбои в его работе;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2</w:t>
      </w:r>
      <w:r>
        <w:rPr>
          <w:rFonts w:ascii="Arial Narrow" w:hAnsi="Arial Narrow"/>
          <w:sz w:val="18"/>
          <w:szCs w:val="18"/>
        </w:rPr>
        <w:t xml:space="preserve">. не совершать действия по имитации и/или подделки любого заголовка пакета </w:t>
      </w:r>
      <w:r>
        <w:rPr>
          <w:rFonts w:ascii="Arial Narrow" w:hAnsi="Arial Narrow"/>
          <w:sz w:val="18"/>
          <w:szCs w:val="18"/>
        </w:rPr>
        <w:t xml:space="preserve">протоколов </w:t>
      </w:r>
      <w:r>
        <w:rPr>
          <w:rFonts w:ascii="Arial Narrow" w:hAnsi="Arial Narrow"/>
          <w:sz w:val="18"/>
          <w:szCs w:val="18"/>
        </w:rPr>
        <w:t xml:space="preserve">управления передачей</w:t>
      </w:r>
      <w:r>
        <w:rPr>
          <w:rFonts w:ascii="Arial Narrow" w:hAnsi="Arial Narrow"/>
          <w:sz w:val="18"/>
          <w:szCs w:val="18"/>
        </w:rPr>
        <w:t xml:space="preserve">/</w:t>
      </w:r>
      <w:r>
        <w:rPr>
          <w:rFonts w:ascii="Arial Narrow" w:hAnsi="Arial Narrow"/>
          <w:sz w:val="18"/>
          <w:szCs w:val="18"/>
        </w:rPr>
        <w:t xml:space="preserve">межсетев</w:t>
      </w:r>
      <w:r>
        <w:rPr>
          <w:rFonts w:ascii="Arial Narrow" w:hAnsi="Arial Narrow"/>
          <w:sz w:val="18"/>
          <w:szCs w:val="18"/>
        </w:rPr>
        <w:t xml:space="preserve">ых</w:t>
      </w:r>
      <w:r>
        <w:rPr>
          <w:rFonts w:ascii="Arial Narrow" w:hAnsi="Arial Narrow"/>
          <w:sz w:val="18"/>
          <w:szCs w:val="18"/>
        </w:rPr>
        <w:t xml:space="preserve"> протокол</w:t>
      </w:r>
      <w:r>
        <w:rPr>
          <w:rFonts w:ascii="Arial Narrow" w:hAnsi="Arial Narrow"/>
          <w:sz w:val="18"/>
          <w:szCs w:val="18"/>
        </w:rPr>
        <w:t xml:space="preserve">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TCP/IP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или любой части заголовка в любом электронном письме или размещенном на Сайте материале;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3</w:t>
      </w:r>
      <w:r>
        <w:rPr>
          <w:rFonts w:ascii="Arial Narrow" w:hAnsi="Arial Narrow"/>
          <w:sz w:val="18"/>
          <w:szCs w:val="18"/>
        </w:rPr>
        <w:t xml:space="preserve">. не использовать и не пытаться использовать любое программное обеспечение для работы с Сайтом или для поиска на Сайте, кроме встроенной в Сайт поисковой машины, программного обеспечения самого Сайта, плагинов для брау</w:t>
      </w:r>
      <w:r>
        <w:rPr>
          <w:rFonts w:ascii="Arial Narrow" w:hAnsi="Arial Narrow"/>
          <w:sz w:val="18"/>
          <w:szCs w:val="18"/>
        </w:rPr>
        <w:t xml:space="preserve">зеров или программных приложений, если их функциональные возможности и порядок работы с Сайтом не соответствуют п. 6.2. Условий, или традиционных и общедоступных браузеров (Internet Explorer, Opera и других подобных, за исключением браузеров для сети TOR);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4</w:t>
      </w:r>
      <w:r>
        <w:rPr>
          <w:rFonts w:ascii="Arial Narrow" w:hAnsi="Arial Narrow"/>
          <w:sz w:val="18"/>
          <w:szCs w:val="18"/>
        </w:rPr>
        <w:t xml:space="preserve">. не использовать программные средства, имитирующие работу пользователя на Сайте;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5</w:t>
      </w:r>
      <w:r>
        <w:rPr>
          <w:rFonts w:ascii="Arial Narrow" w:hAnsi="Arial Narrow"/>
          <w:sz w:val="18"/>
          <w:szCs w:val="18"/>
        </w:rPr>
        <w:t xml:space="preserve">. не использовать анонимные прокси-серверы;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6</w:t>
      </w:r>
      <w:r>
        <w:rPr>
          <w:rFonts w:ascii="Arial Narrow" w:hAnsi="Arial Narrow"/>
          <w:sz w:val="18"/>
          <w:szCs w:val="18"/>
        </w:rPr>
        <w:t xml:space="preserve">. не работать с Сайтом с </w:t>
      </w:r>
      <w:r>
        <w:rPr>
          <w:rFonts w:ascii="Arial Narrow" w:hAnsi="Arial Narrow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нтернет-адрес</w:t>
      </w:r>
      <w:r>
        <w:rPr>
          <w:rFonts w:ascii="Arial Narrow" w:hAnsi="Arial Narrow"/>
          <w:sz w:val="18"/>
          <w:szCs w:val="18"/>
        </w:rPr>
        <w:t xml:space="preserve">ов</w:t>
      </w:r>
      <w:r>
        <w:rPr>
          <w:rFonts w:ascii="Arial Narrow" w:hAnsi="Arial Narrow"/>
          <w:sz w:val="18"/>
          <w:szCs w:val="18"/>
        </w:rPr>
        <w:t xml:space="preserve"> устройства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IP-адресов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, не принадлежащих Заказчику;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7</w:t>
      </w:r>
      <w:r>
        <w:rPr>
          <w:rFonts w:ascii="Arial Narrow" w:hAnsi="Arial Narrow"/>
          <w:sz w:val="18"/>
          <w:szCs w:val="18"/>
        </w:rPr>
        <w:t xml:space="preserve">. не работать с Сайтом через «Удаленный Рабочий стол» (Remote Desktop, AnyDesk, TeamViewer и иные программы с аналогичным функционалом);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6.1.3</w:t>
      </w:r>
      <w:r>
        <w:rPr>
          <w:rFonts w:ascii="Arial Narrow" w:hAnsi="Arial Narrow"/>
          <w:sz w:val="18"/>
          <w:szCs w:val="18"/>
        </w:rPr>
        <w:t xml:space="preserve">8</w:t>
      </w:r>
      <w:r>
        <w:rPr>
          <w:rFonts w:ascii="Arial Narrow" w:hAnsi="Arial Narrow"/>
          <w:sz w:val="18"/>
          <w:szCs w:val="18"/>
        </w:rPr>
        <w:t xml:space="preserve">. не производить автоматизированный сбор и структурирование информации с Сайта при помощи программ или сервисов парсинга, скрапинга или их аналогов;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</w:t>
      </w:r>
      <w:r>
        <w:rPr>
          <w:rFonts w:ascii="Arial Narrow" w:hAnsi="Arial Narrow"/>
          <w:sz w:val="18"/>
          <w:szCs w:val="18"/>
        </w:rPr>
        <w:t xml:space="preserve">39</w:t>
      </w:r>
      <w:r>
        <w:rPr>
          <w:rFonts w:ascii="Arial Narrow" w:hAnsi="Arial Narrow"/>
          <w:sz w:val="18"/>
          <w:szCs w:val="18"/>
        </w:rPr>
        <w:t xml:space="preserve">. не работать с Сайтом через браузеры для сети TOR;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6.1.4</w:t>
      </w:r>
      <w:r>
        <w:rPr>
          <w:rFonts w:ascii="Arial Narrow" w:hAnsi="Arial Narrow"/>
          <w:sz w:val="18"/>
          <w:szCs w:val="18"/>
        </w:rPr>
        <w:t xml:space="preserve">0</w:t>
      </w:r>
      <w:r>
        <w:rPr>
          <w:rFonts w:ascii="Arial Narrow" w:hAnsi="Arial Narrow"/>
          <w:sz w:val="18"/>
          <w:szCs w:val="18"/>
        </w:rPr>
        <w:t xml:space="preserve">. не использовать плагины на Сайте, кроме тех, которые не осуществляют парсинг, копирование с 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Использование плагинов и программных приложений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6.2. Заказчик может использовать плагины для браузеров и программные приложения для работы с Сайтом, если выполняются в совокупности следующие условия: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6.2.1. Работа или использование такого плагина или программного приложения не нарушает Условия, Условия оказания услуг, законодательство РФ о персональных данных, интеллектуальные права Хэдхантер,и права третьих лиц;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6.2.2. Для работы с Сайтом плагин для браузеров/программное приложение должно осуществлять взаимодействие с Сайтом через специально созданного для этих целей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а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API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Сайта. Более подробная информация о функционировании API Сайта содержится в разделе на Сайте https://api.hh.ru;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6.2.3. Заказчику следует самостоятельно убедиться, в том числе обратившись к разработчику/правообладателю плагина или программного приложения, о соблюдении таким приложением и его использованием в соответствии с положениями этого раздела Условий.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7. ДОПОЛНИТЕЛЬНАЯ ПРОВЕРКА РЕГИСТРАЦИИ/ПОЛЬЗОВАТЕЛЯ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Описываем процедуры проверки и верификации Заказчиков и Пользователей на 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у Хэдхантер возникают вопросы к информации в Регистрации или появляются жалобы, Хэдхантер может запросить дополнительные документы и временно ограничить доступ к личному кабинету.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Заказчик или Пользователь не предоставят информацию, Хэдхантер может аннулировать Регистрацию и расторгнуть Договор.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Дополнительная верификация Заказчиков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7.1. Если Хэдхантер получает жалобы по п.8.10. Условий или выявляет аномальную/нетипичную активность в Регистрации, Хэдхантер вправе: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после подтверждения Регистрации Заказчика провести дополнительную верификацию Заказчика, направив запрос по электронной почте Заказчика при регистрации на Сайте;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запросить у Заказчика дополнительные документы и информацию;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использовать информацию из открытых источников для подтверждения информации, предоставленной Заказчиком при регистрации, чтобы проверить, ведет ли Заказчик хозяйственную деятельность, по какому адресу находится и прочих данных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запросить от Заказчика оплаты платежа с банковского счета, указанного Заказчиком при регистрации на Сайте, в счет последующего получения услуг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Ограничение функционирования Личного кабинета при проверке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7.2. На период дополнительной проверки Регистрации Хэдханте</w:t>
      </w:r>
      <w:r>
        <w:rPr>
          <w:rFonts w:ascii="Arial Narrow" w:hAnsi="Arial Narrow"/>
          <w:sz w:val="18"/>
          <w:szCs w:val="18"/>
        </w:rPr>
        <w:t xml:space="preserve">р вправе ограничить Заказчика в функционировании Личного кабинета. Заказчику могут быть недоступны права на выставление счета на оплату, Активацию услуг, добавление Пользователей в Регистрацию. Может быть введено ограничение на взаимодействие с соискателем</w:t>
      </w:r>
      <w:r>
        <w:rPr>
          <w:rFonts w:ascii="Arial Narrow" w:hAnsi="Arial Narrow"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– переписку,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- </w:t>
      </w:r>
      <w:r>
        <w:rPr>
          <w:rFonts w:ascii="Arial Narrow" w:hAnsi="Arial Narrow"/>
          <w:sz w:val="18"/>
          <w:szCs w:val="18"/>
        </w:rPr>
        <w:t xml:space="preserve">изменение статуса отклика,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- </w:t>
      </w:r>
      <w:r>
        <w:rPr>
          <w:rFonts w:ascii="Arial Narrow" w:hAnsi="Arial Narrow"/>
          <w:sz w:val="18"/>
          <w:szCs w:val="18"/>
        </w:rPr>
        <w:t xml:space="preserve">приглашение на вакансию и т.д.,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- </w:t>
      </w:r>
      <w:r>
        <w:rPr>
          <w:rFonts w:ascii="Arial Narrow" w:hAnsi="Arial Narrow"/>
          <w:sz w:val="18"/>
          <w:szCs w:val="18"/>
        </w:rPr>
        <w:t xml:space="preserve">просмотр персональных данных и контактной информации в резюме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- </w:t>
      </w:r>
      <w:r>
        <w:rPr>
          <w:rFonts w:ascii="Arial Narrow" w:hAnsi="Arial Narrow"/>
          <w:sz w:val="18"/>
          <w:szCs w:val="18"/>
        </w:rPr>
        <w:t xml:space="preserve">доступность для соискателей контактной информации Заказчика, указанной в вакансиях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</w:t>
      </w:r>
      <w:r>
        <w:rPr>
          <w:rFonts w:ascii="Arial Narrow" w:hAnsi="Arial Narrow"/>
          <w:sz w:val="18"/>
          <w:szCs w:val="18"/>
        </w:rPr>
        <w:t xml:space="preserve">ри этом Хэдхантер каким-либо образом не компенсирует период оказания Услуг, в течение которого было введено ограничение ввиду проведения дополнительной проверки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Последствия непредставления информации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7.3. </w:t>
      </w:r>
      <w:r>
        <w:rPr>
          <w:rFonts w:ascii="Arial Narrow" w:hAnsi="Arial Narrow"/>
          <w:sz w:val="18"/>
          <w:szCs w:val="18"/>
        </w:rPr>
        <w:t xml:space="preserve">Хэдхантер в течение 5 рабочих дней с момента начала дополнительной верификации вправе заблокировать Регистрацию Заказчика и отказаться от исполнения Договора в одностороннем порядке с направлением Заказчику уведомления о расторжении Договора, если: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7.3.1. Заказчик не предоставит запрошенные документы, информацию;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7.3.2. подтверждающие информацию данные и документы о Заказчике не соответствуют действительности или их не будет в открытых источниках;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7.3.3. виды фактической деятельности Заказчика запрещены Условиями;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7.3.4. Заказчик с Типом регистрации "Кадровое агентство" или "Частный рекрутер" предоставил подтверждение договорных отношений с третьими лицами, ранее заблокированными на 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этом случае Хэдхантер выставляет документ, подтверждающий оказание услуг, на дату прекращения исполнения обязательств по Договору.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8. НАРУШЕНИЕ УСЛОВИЙ И БЛОКИРОВКА РЕГИСТРАЦИИ ИЛИ ПОЛЬЗОВАТЕЛЯ, ОБЖАЛОВАНИЕ БЛОКИРОВКИ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Описываем, как Хэдхантер реагирует на нарушения Условий. Это могут быть нарушения безопасности системы, распространение Спама, размещении несуществующих вакансий, использование персональных данных соискателей в неправомерных целях и другие.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может блокировать учетные записи Пользователей и Заказчиков, приостанавливать исполнение договора и требовать уплаты штрафов.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Пользователи и Заказчики могут обжаловать блокировку.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Процедура обжалования описана в этом разделе.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Нарушение безопасности и обязательств Заказчика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8.1. Нарушение безопасности системы или компьютерной сети вл</w:t>
      </w:r>
      <w:r>
        <w:rPr>
          <w:rFonts w:ascii="Arial Narrow" w:hAnsi="Arial Narrow"/>
          <w:sz w:val="18"/>
          <w:szCs w:val="18"/>
        </w:rPr>
        <w:t xml:space="preserve">ечет за собой гражданскую и уголовную ответственность. Хэдхантер будет расследовать все случаи возможного нарушения безопасности со стороны пользователей Сайта в сотрудничестве с соответствующими органами для пресечения подобной злонамеренной деятельности.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8.2. Нарушение Заказчиком обязанностей (обязательств), установленных Условиями, препятствует исполнению Договора на оказание услуг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8.3. Если Заказчик нарушит свои обязанности (обязательства), указанные в Условиях</w:t>
      </w:r>
      <w:r>
        <w:rPr>
          <w:rFonts w:ascii="Arial Narrow" w:hAnsi="Arial Narrow"/>
          <w:sz w:val="18"/>
          <w:szCs w:val="18"/>
        </w:rPr>
        <w:t xml:space="preserve"> или Условиях оказания Услуг</w:t>
      </w:r>
      <w:r>
        <w:rPr>
          <w:rFonts w:ascii="Arial Narrow" w:hAnsi="Arial Narrow"/>
          <w:sz w:val="18"/>
          <w:szCs w:val="18"/>
        </w:rPr>
        <w:t xml:space="preserve">, Хэдхантер вправе приостановить исполнение своих обязательств по Договору и блокировать Заказчику использование Сайта путем блокировки Регистрации</w:t>
      </w:r>
      <w:r>
        <w:rPr>
          <w:rFonts w:ascii="Arial Narrow" w:hAnsi="Arial Narrow"/>
          <w:sz w:val="18"/>
          <w:szCs w:val="18"/>
        </w:rPr>
        <w:t xml:space="preserve">, также вправе </w:t>
      </w:r>
      <w:r>
        <w:rPr>
          <w:rFonts w:ascii="Arial Narrow" w:hAnsi="Arial Narrow"/>
          <w:sz w:val="18"/>
          <w:szCs w:val="18"/>
        </w:rPr>
        <w:t xml:space="preserve">отказаться от исполнения Договора в одностороннем порядке с направлением Заказчику уведомления о расторжении Договора и потребовать уплаты штрафа в соответствии с условиями Договора.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Средства, потраченные Заказчиком на приобретение Услуг по Договору</w:t>
      </w:r>
      <w:r>
        <w:rPr>
          <w:rFonts w:ascii="Arial Narrow" w:hAnsi="Arial Narrow"/>
          <w:sz w:val="18"/>
          <w:szCs w:val="18"/>
        </w:rPr>
        <w:t xml:space="preserve">,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для </w:t>
      </w:r>
      <w:r>
        <w:rPr>
          <w:rFonts w:ascii="Arial Narrow" w:hAnsi="Arial Narrow"/>
          <w:sz w:val="18"/>
          <w:szCs w:val="18"/>
        </w:rPr>
        <w:t xml:space="preserve">У</w:t>
      </w:r>
      <w:r>
        <w:rPr>
          <w:rFonts w:ascii="Arial Narrow" w:hAnsi="Arial Narrow"/>
          <w:sz w:val="18"/>
          <w:szCs w:val="18"/>
        </w:rPr>
        <w:t xml:space="preserve">слуг с объемом, выражающемся в календарных днях</w:t>
      </w:r>
      <w:r>
        <w:rPr>
          <w:rFonts w:ascii="Arial Narrow" w:hAnsi="Arial Narrow"/>
          <w:sz w:val="18"/>
          <w:szCs w:val="18"/>
        </w:rPr>
        <w:t xml:space="preserve">, возвращаются за вычетом стоимости фактически оказанных услуг и суммы штрафа, если применяется.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Средства, потраченные Заказчиком на приобретение Услуг по Договору для </w:t>
      </w:r>
      <w:r>
        <w:rPr>
          <w:rFonts w:ascii="Arial Narrow" w:hAnsi="Arial Narrow"/>
          <w:sz w:val="18"/>
          <w:szCs w:val="18"/>
        </w:rPr>
        <w:t xml:space="preserve">У</w:t>
      </w:r>
      <w:r>
        <w:rPr>
          <w:rFonts w:ascii="Arial Narrow" w:hAnsi="Arial Narrow"/>
          <w:sz w:val="18"/>
          <w:szCs w:val="18"/>
        </w:rPr>
        <w:t xml:space="preserve">слуг с объемом, выражающемся в штуках, не возвращаются и не компенсируются.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случае нарушения Заказчиком настоящих Условий, Условий оказания Услуг, повлекших за собой блокировку Регистрации За</w:t>
      </w:r>
      <w:r>
        <w:rPr>
          <w:rFonts w:ascii="Arial Narrow" w:hAnsi="Arial Narrow"/>
          <w:sz w:val="18"/>
          <w:szCs w:val="18"/>
        </w:rPr>
        <w:t xml:space="preserve">казчика на Сайте, опубликованные Заказчиком вакансии на Сайте удаляются. Возможность осуществлять Публикации вакансий прекращается с момента произведения блокировки Регистрации Заказчика на Сайте, компенсации или пересчета стоимости услуги не производится.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Исполнитель по своему усмотрению может восстановить приостановленный доступ/заблокированную Регистрацию Заказчика, если Заказчик устранит нарушения.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8.4. Хэдхантер устанавливает нарушение Заказчиком, Пользователями или иными лицами информацион</w:t>
      </w:r>
      <w:r>
        <w:rPr>
          <w:rFonts w:ascii="Arial Narrow" w:hAnsi="Arial Narrow"/>
          <w:sz w:val="18"/>
          <w:szCs w:val="18"/>
        </w:rPr>
        <w:t xml:space="preserve">ной безопасности Сайта на основе технических и программных средств контроля использования Сайта, статистического, логирующего и иного программного обеспечения и оборудования Хэдхантер, а также иной информации и данных, в том числе получаемой от других лиц.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Возможности контроля и блокировки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8.5. Хэдхантер вправе в течение всего времени использования Пользователем и Заказчиком Сайта наблюдать за использованием Сайта для контроля соблюдения Условий и условий договоров с Заказчиком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8.6. Если</w:t>
      </w:r>
      <w:r>
        <w:rPr>
          <w:rFonts w:ascii="Arial Narrow" w:hAnsi="Arial Narrow"/>
          <w:sz w:val="18"/>
          <w:szCs w:val="18"/>
        </w:rPr>
        <w:t xml:space="preserve"> у Хэдхантер есть сомнения в правомерности использования Пользователями или Заказчиком Сайта или Хэдхантер обнаружит нарушения или угрозу нарушения ими Условий, Хэдхантер вправе блокировать или принудительно изменить Учетную информацию таких Пользователей.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8.7. Если у Хэдхантер есть сведения об использовании Учетной информации Пользователя третьими лицами, Хэдхантер запрашивает подтверждение правового статуса Пользователя. Если Заказчик не пред</w:t>
      </w:r>
      <w:r>
        <w:rPr>
          <w:rFonts w:ascii="Arial Narrow" w:hAnsi="Arial Narrow"/>
          <w:sz w:val="18"/>
          <w:szCs w:val="18"/>
        </w:rPr>
        <w:t xml:space="preserve">оставляет копии документов, Хэдхантер вправе заблокировать Учетную информацию Пользователя, по которому не предоставлено подтверждение, в том числе на ЭВМ и прочих аппаратных средствах, на которых использовалась блокируемая Учетная информация Пользователя.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8.8. Хэдхантер впра</w:t>
      </w:r>
      <w:r>
        <w:rPr>
          <w:rFonts w:ascii="Arial Narrow" w:hAnsi="Arial Narrow"/>
          <w:sz w:val="18"/>
          <w:szCs w:val="18"/>
        </w:rPr>
        <w:t xml:space="preserve">ве без предварительного уведомления или компенсации блокировать использование одной и той же Учетной информации любым лицом, включая всех Пользователей Регистрации, если на момент использования такой Учетной информации ее начинает использовать другое лицо.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8.9. Если в Хэдхантер поступит жалоба от пользователей Интернета на Заказчика, такая жалоба считается надлежаще направленной и полученной, если она поступила в Хэдхантер в письменном виде, по</w:t>
      </w:r>
      <w:r>
        <w:rPr>
          <w:rFonts w:ascii="Arial Narrow" w:hAnsi="Arial Narrow"/>
          <w:sz w:val="18"/>
          <w:szCs w:val="18"/>
        </w:rPr>
        <w:t xml:space="preserve"> электронной почте и прочих средств связи, в устном виде по телефону, при личном контакте с последующей фиксацией содержания жалобы, через социальные сети, а также любым иным образом, позволяющим достоверно установить факт получения жалобы и ее содержание.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Обоснованные жалобы и меры к Заказчику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 Жалоба от пользователей сети Интернет может быть в том числе о: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8.10.1. размещении на Сайте несуществующей вакансии;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8.10.2. несоответствии условий вакансии, размещенной Заказчиком на Сайте, и вакансии, открытой у Заказчика (в т.ч. по информации на сайте Заказчика) или у клиента Заказчика;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8.10.3. несоответствием условий вакансии может быть в том числе: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(а) уровень оплаты – указаны взаимоисключающие условия,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(б) должностные обязанности – указаны по смыслу не соответствующие вакансии,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(в) наличие дополнительных должностных обязанностей, не указанных в публикации вакансии на Сайте,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(г) наименование вакансии – подразумевает вакансию в иными должностными обязанностями,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(д) регион – указан регион исполнения трудовой функции, отличный от указанного в публикации вакансии на Сайте и пр.);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8.10.4. об обнаружении персональных данных (резюме) соискателя на са</w:t>
      </w:r>
      <w:r>
        <w:rPr>
          <w:rFonts w:ascii="Arial Narrow" w:hAnsi="Arial Narrow"/>
          <w:sz w:val="18"/>
          <w:szCs w:val="18"/>
        </w:rPr>
        <w:t xml:space="preserve">йте третьих лиц или о поступлении соискателю предложения о размещении их персональных данных (резюме) на сайте/сайтах третьих лиц, при условии, что они размещали свое резюме только на Сайте и согласия на размещение своего резюме на других сайтах не давали;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8.10.5. об использовании персональных данных соискателя для целей иных, нежели рассмотрение или оценка его ка</w:t>
      </w:r>
      <w:r>
        <w:rPr>
          <w:rFonts w:ascii="Arial Narrow" w:hAnsi="Arial Narrow"/>
          <w:sz w:val="18"/>
          <w:szCs w:val="18"/>
        </w:rPr>
        <w:t xml:space="preserve">ндидатуры для найма на работу у Заказчика или в компанию, являющуюся клиентом Заказчика, если последний осуществляет деятельность по трудоустройству, либо для выполнения работ/оказания услуг соискателем Заказчику на основании гражданско-правового договора;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8.10.6. об использовании информации о телефонах, почтовых адресах, адресах электронной почты соискателя для целей иных, нежели тематика Сайта (вопросы найма на работу, подбора кандидатов, предложения позиций и кандидатур и тому подобное);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8.10.7. о распространении Спама, в том числе неоднократное направление в адрес соискателя предложений нерелевантных размещенному на Сайте резюме;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8.10.8. о предложении соискателю (вовлечение соискателя) в незаконную деятельность (производство, сбыт, распространение незаконных средств) или иного противоправного действия;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8.10.9. о предложении соискателю осуществлять действия, направленные на нарушение прав третьих лиц, обман третьих лиц и иные подобные действия;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8.11. По факту получения обоснованной жалобы пользователя сети Интернет на Заказчика Хэдхантер направляет в адрес Заказчика предупреждение о нарушении одним из следующих способов: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8.11.1. по электронной почте, введенной Заказчиком при регистрации (электронной почте ГКЛа или МГКЛа или менеджера вакансии)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8.11.2. по юридическому адресу Заказчика почтой или курьером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8.12. Если в Хэдхантер п</w:t>
      </w:r>
      <w:r>
        <w:rPr>
          <w:rFonts w:ascii="Arial Narrow" w:hAnsi="Arial Narrow"/>
          <w:sz w:val="18"/>
          <w:szCs w:val="18"/>
        </w:rPr>
        <w:t xml:space="preserve">оступит 3 и более обоснованных жалобы от пользователей Интернета на Заказчика в течение 3 месяцев с момента поступления первой жалобы, Хэдхантер вправе прекратить исполнение обязательств по Договору и заблокировать использование Сайта для такого Заказчика.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этом случае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5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аннулируется Учетная информация Заказчика и блокируется Регистрация, прекращается отображение страницы с описанием компании Заказчика на Сайте;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5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выставля</w:t>
      </w:r>
      <w:r>
        <w:rPr>
          <w:rFonts w:ascii="Arial Narrow" w:hAnsi="Arial Narrow"/>
          <w:sz w:val="18"/>
          <w:szCs w:val="18"/>
        </w:rPr>
        <w:t xml:space="preserve">ет документ, подтверждающий оказание услуг на дату прекращения исполнения Договора и вправе отказаться от исполнения Договора в одностороннем порядке с направлением Заказчику уведомления о расторжении Договора и потребовать уплаты штрафа согласно Договору.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Особые случаи блокировки и обращение за разъяснениями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8.13. Если будет выявлена аномал</w:t>
      </w:r>
      <w:r>
        <w:rPr>
          <w:rFonts w:ascii="Arial Narrow" w:hAnsi="Arial Narrow"/>
          <w:sz w:val="18"/>
          <w:szCs w:val="18"/>
        </w:rPr>
        <w:t xml:space="preserve">ьная/нетипичная активность в Регистрации Заказчика, Хэдхантер может произвести блокировку Регистрации Заказчика и направить уведомление Заказчику по электронной почте ГКЛа о блокировке и запросить объяснения по факту такой аномальной/нетипичной активности.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Одновременно с этим Хэдха</w:t>
      </w:r>
      <w:r>
        <w:rPr>
          <w:rFonts w:ascii="Arial Narrow" w:hAnsi="Arial Narrow"/>
          <w:sz w:val="18"/>
          <w:szCs w:val="18"/>
        </w:rPr>
        <w:t xml:space="preserve">нтер проводит расследование и по результатам расследования с учетом поступивших от Заказчика объяснений принимает решение о восстановлении или не восстановлении Регистрации Заказчика О результате рассмотрения Заказчика уведомляют по электронной почте ГКЛа.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8.14. Если Хэдхантер обнаружит, что Пользователь или иное лицо размещает сообщения и информацию, содержащую спам, нецензурную лексику, оскорбительные,</w:t>
      </w:r>
      <w:r>
        <w:rPr>
          <w:rFonts w:ascii="Arial Narrow" w:hAnsi="Arial Narrow"/>
          <w:sz w:val="18"/>
          <w:szCs w:val="18"/>
        </w:rPr>
        <w:t xml:space="preserve"> провокационные выражения и тому подобное в консультационных и коммуникационных каналах Сайта (включая различные сообщества Сайта, чаты, обращения и звонки в Хэдхантер), Хэдхантер вправе блокировать использование каналов Сайта и номер телефона такого лица.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8.15. </w:t>
      </w:r>
      <w:r>
        <w:rPr>
          <w:rFonts w:ascii="Arial Narrow" w:hAnsi="Arial Narrow"/>
          <w:sz w:val="18"/>
          <w:szCs w:val="18"/>
        </w:rPr>
        <w:t xml:space="preserve">Хэдхантер вправе понизить места всех размещаемых Заказчиком вакансий в поисковой выдаче (пессимизация вакансий) на срок до одного месяца в случае, если Заказчик неоднократно (2 и более раз) нарушит положения раздела 6 Условий.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8.16. Хэдхантер ведет наблюдение за </w:t>
      </w:r>
      <w:r>
        <w:rPr>
          <w:rFonts w:ascii="Arial Narrow" w:hAnsi="Arial Narrow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нтернет-адрес</w:t>
      </w:r>
      <w:r>
        <w:rPr>
          <w:rFonts w:ascii="Arial Narrow" w:hAnsi="Arial Narrow"/>
          <w:sz w:val="18"/>
          <w:szCs w:val="18"/>
        </w:rPr>
        <w:t xml:space="preserve">ами</w:t>
      </w:r>
      <w:r>
        <w:rPr>
          <w:rFonts w:ascii="Arial Narrow" w:hAnsi="Arial Narrow"/>
          <w:sz w:val="18"/>
          <w:szCs w:val="18"/>
        </w:rPr>
        <w:t xml:space="preserve"> устройства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IP-адресами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Пользователя при работе с Сайтом и, если появятся сведения об использовании одного и того же  IP-адреса Пользователем и другими пользователями, Хэдхантер вправе без уведомления Заказчика и/или Пользователя блокировать использование Сайта с такого </w:t>
      </w:r>
      <w:r>
        <w:rPr>
          <w:rFonts w:ascii="Arial Narrow" w:hAnsi="Arial Narrow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нтернет-адрес</w:t>
      </w:r>
      <w:r>
        <w:rPr>
          <w:rFonts w:ascii="Arial Narrow" w:hAnsi="Arial Narrow"/>
          <w:sz w:val="18"/>
          <w:szCs w:val="18"/>
        </w:rPr>
        <w:t xml:space="preserve">а</w:t>
      </w:r>
      <w:r>
        <w:rPr>
          <w:rFonts w:ascii="Arial Narrow" w:hAnsi="Arial Narrow"/>
          <w:sz w:val="18"/>
          <w:szCs w:val="18"/>
        </w:rPr>
        <w:t xml:space="preserve"> устройства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IP-адреса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до прекращения использования одного и того же </w:t>
      </w:r>
      <w:r>
        <w:rPr>
          <w:rFonts w:ascii="Arial Narrow" w:hAnsi="Arial Narrow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нтернет-адрес</w:t>
      </w:r>
      <w:r>
        <w:rPr>
          <w:rFonts w:ascii="Arial Narrow" w:hAnsi="Arial Narrow"/>
          <w:sz w:val="18"/>
          <w:szCs w:val="18"/>
        </w:rPr>
        <w:t xml:space="preserve">а</w:t>
      </w:r>
      <w:r>
        <w:rPr>
          <w:rFonts w:ascii="Arial Narrow" w:hAnsi="Arial Narrow"/>
          <w:sz w:val="18"/>
          <w:szCs w:val="18"/>
        </w:rPr>
        <w:t xml:space="preserve"> устройства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IP-адреса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Пользователя различными пользователями.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8.17. Хэдхантер вправе производить изменение и/или блокирование Учетной информации Пользователей, нарушивших любое из</w:t>
      </w:r>
      <w:r>
        <w:rPr>
          <w:rFonts w:ascii="Arial Narrow" w:hAnsi="Arial Narrow"/>
          <w:sz w:val="18"/>
          <w:szCs w:val="18"/>
        </w:rPr>
        <w:t xml:space="preserve"> условий пп. 6.1.28. – 6.1.30., 4.1. – 4.5. Условий, в порядке: Пользователю направляется письмо с предупреждением о нарушении по электронной почте. В этом случае происходит сброс пароля и блокирование Учетной информации на срок до 6 астрономических часов.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8.18. Если Договор с Заказчиком расторгается (прекращается), прекращается оказания услуг, предоставляемых по этому Договору или отсутствует за</w:t>
      </w:r>
      <w:r>
        <w:rPr>
          <w:rFonts w:ascii="Arial Narrow" w:hAnsi="Arial Narrow"/>
          <w:sz w:val="18"/>
          <w:szCs w:val="18"/>
        </w:rPr>
        <w:t xml:space="preserve">ключенный Договор с Заказчиком, Хэдхантер вправе без предупреждения и согласования с Заказчиком и без компенсации и объяснения причин блокировать Регистрацию (включая страницы с описанием компании Заказчика) и Учетную информацию его Пользователей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Обжалование</w:t>
      </w:r>
      <w:r>
        <w:rPr>
          <w:rFonts w:ascii="Arial Narrow" w:hAnsi="Arial Narrow"/>
          <w:b/>
          <w:bCs/>
          <w:sz w:val="18"/>
          <w:szCs w:val="18"/>
        </w:rPr>
        <w:t xml:space="preserve"> </w:t>
      </w:r>
      <w:r>
        <w:rPr>
          <w:rFonts w:ascii="Arial Narrow" w:hAnsi="Arial Narrow"/>
          <w:b/>
          <w:bCs/>
          <w:sz w:val="18"/>
          <w:szCs w:val="18"/>
        </w:rPr>
        <w:t xml:space="preserve">блокировки, основания для отказа в восстановлении, последствия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8.19. Заказчик вправе обжаловать блокировку Регистрации, произведенную по п. 3.7. Условий в порядке: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8.19.1 В течение 5 рабочих дней с момента блокировки направить в Хэдхантер по адресу 5544@hh.ru запрос о восстановлении Регистрации на Сайте и предоставить документы и доказательства добросовестности.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8.19.2 Хэдхантер в течение 5 рабочих дней с момента получения запроса повторно анализирует документы и информацию Заказчика. Если Хэдхантер выявит ошибочную блокировку Регистрации, восстанавливает Регистрацию.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блокировка не была ошибочной, Хэдхантер не восстанавливает Регистрацию и направляет сообщение по электронной почте, с которой был получен запрос на восстановление.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8.20. Заказчик вправе обжаловать блокировку Регистрации/Пользователя или расторжение Договора, произведенную по иным положениям Условий, в течение 30 календарных дней с момента блокировки Регистрации/Пользователя или расторжения Договора.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 Порядок обжалования: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8.21.1. Заказчик направляет Хэдхантер запрос о восстановлении Регистрации или Пользователя на Сайте и предоставляет объяснения по факту нарушения по электронной почте на адрес </w:t>
      </w:r>
      <w:r>
        <w:rPr>
          <w:rFonts w:ascii="Arial Narrow" w:hAnsi="Arial Narrow"/>
          <w:sz w:val="18"/>
          <w:szCs w:val="18"/>
        </w:rPr>
        <w:t xml:space="preserve">trust@hh.ru.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8.21.2. Получив запрос, Хэдхантер повторно анализирует нарушение и, если выявит факт ошибочной блокировки Регистрации/Пользователя, восстанавливает Регистрацию/Пользователя.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8.21.3. Если блокировка не была ошибочной, Хэдхантер отказывает в восстановлении Регистрации или Пользователя и направляет сообщение по электронной почте, с которой был получен запрос на восстановление.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8.21.4. Если Заказчик получил отказ в восстановлении Регистрации/Пользователя, он имеет право в течение 10 календарных дней направить официальный запрос о восстановлении Регистрации или Пользователя согласно Условиям.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Такой официальный запрос должен содержать ссылки на обстоятельства и доказательства отсутствия нарушения, которые не были предоставлены Заказчиком в первоначальном запросе.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8.21.5. Заказчик направляет официальный запрос Хэдхантер о восстановлении Регистрации или Пользователя на Сайте и предоставляет объяснения по факту нарушения.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После получения такого запроса со</w:t>
      </w:r>
      <w:r>
        <w:rPr>
          <w:rFonts w:ascii="Arial Narrow" w:hAnsi="Arial Narrow"/>
          <w:sz w:val="18"/>
          <w:szCs w:val="18"/>
        </w:rPr>
        <w:t xml:space="preserve">здается комиссия для расследования блокировки Регистрации/Пользователя. Комиссия в течение 5 рабочих дней с момента получения запроса анализирует нарушение, способ его установления и доказательства и предоставленное объяснение Заказчика по факту нарушения.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8.21.6. Если комиссия примет положительное решение, Регистрации или Пользователя восстанавливается на следующий рабочий день после принятия такого решения.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8.21.7. Если Комиссия принимает отрицательное решение, Регис</w:t>
      </w:r>
      <w:r>
        <w:rPr>
          <w:rFonts w:ascii="Arial Narrow" w:hAnsi="Arial Narrow"/>
          <w:sz w:val="18"/>
          <w:szCs w:val="18"/>
        </w:rPr>
        <w:t xml:space="preserve">трация или Пользователь не восстанавливаются, Заказчику направляется уведомление с указанием причины такого решения. Уведомление направляется по почтовому адресу или адресу электронной почты, указанному в запросе на восстановление Регистрации/Пользователя.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8.21.8. Блокировка Регистрации – основание для расторжения д</w:t>
      </w:r>
      <w:r>
        <w:rPr>
          <w:rFonts w:ascii="Arial Narrow" w:hAnsi="Arial Narrow"/>
          <w:sz w:val="18"/>
          <w:szCs w:val="18"/>
        </w:rPr>
        <w:t xml:space="preserve">оговора, если правомерность блокировки Регистрации подтверждена в результате процедуры обжалования, предусмотренной Условиями или если Заказчик не обратился с запросом о восстановлении Регистрации по истечении сроков, предусмотренных этим разделом Условий.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9. ИСПОЛЬЗОВАНИЕ МАТЕРИАЛОВ САЙТА. ИНТЕЛЛЕКТУАЛЬНЫЕ ПРАВА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Мы рассказываем о правилах использования материалов на Сайте и разъясняем, какие интеллектуальные права принадлежат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Заказчик и Пользователи решат использовать контент Сайта, они должны указать источник и автора.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Контент нельзя изменять без согласия его правообладателя.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Использовать базы данных резюме и вакансий можно только для целей, которые соответствую тематике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Исключительные права Хэдхантер на объекты интеллектуальной собственности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9.1. Хэдхантер принадлежит исключительное право на объекты интеллектуальной собственности:</w:t>
      </w:r>
      <w:r>
        <w:rPr>
          <w:rFonts w:ascii="Arial Narrow" w:hAnsi="Arial Narrow"/>
          <w:sz w:val="18"/>
          <w:szCs w:val="18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5"/>
        <w:gridCol w:w="1625"/>
        <w:gridCol w:w="1306"/>
        <w:gridCol w:w="1776"/>
      </w:tblGrid>
      <w:tr>
        <w:tblPrEx/>
        <w:trPr/>
        <w:tc>
          <w:tcPr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Объект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</w:r>
          </w:p>
        </w:tc>
        <w:tc>
          <w:tcPr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Номер свидетельства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</w:r>
          </w:p>
        </w:tc>
        <w:tc>
          <w:tcPr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Дата регистрации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</w:r>
          </w:p>
        </w:tc>
        <w:tc>
          <w:tcPr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Основание регистрации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5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«База данных HeadHunter»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2015621803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21.12.2015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п. 4 ст. 1259 ГК РФ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5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«База вакансий HeadHunter»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2018620237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08.02.2018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п.4 ст. 1259 ГК РФ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5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«База вакансий HeadHunter»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2019670023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26.09.2019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п. 3 ст. 1334 ГК РФ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5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«База данных HeadHunter»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2019670024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27.09.2019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п. 3 ст. 1334 ГК РФ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45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Программа для ЭВМ «Программное обеспечение для доступа к базам данных и публикации вакансий»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2023610815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13.01.2023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150" w:type="dxa"/>
              <w:right w:w="0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</w:tbl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9.2. Результаты интеллектуальной деятельности, в том числе базы данных, текстовые материалы, статьи, патентные решения, коммерческие обозначения, товарные знаки, иные материалы, размещенные на Сайте, вместе и по отдельности составляют контент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Правообладатель контента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9.3. Хэдхантер – правообладатель контента Сайта. Исключения – когда на странице с контентом указано иное либо правообладателем контента, размещенного на Сайте, являются другие лица.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9.4. Хэдхантер принадлежат интеллектуальные права на логотип и название Сайта, а также элементы дизайна и стилистического оформления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9.5. Контент не может быть использован по частям или полностью без предварительного согласия правообладателя, кроме случаев, прямо установленных Условиями и законодательством РФ.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9.6. Перепечатка и иное использование материалов Сайта возможны с обязательным указанием ссылки на Сайт и имени автора, если оно известно.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Запрещено использовать резюме соискателей, описание компаний или вакансий, логотипов, элементов дизайна, внешнего вида и структуры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9.7. При полном и частичном использовании текстовых материалов Сайта, в том числе статей, на иных сайтах в Интернете или иных формах исполь</w:t>
      </w:r>
      <w:r>
        <w:rPr>
          <w:rFonts w:ascii="Arial Narrow" w:hAnsi="Arial Narrow"/>
          <w:sz w:val="18"/>
          <w:szCs w:val="18"/>
        </w:rPr>
        <w:t xml:space="preserve">зования в электронном виде, обязательно указание в материале имени автора, если оно известно, и в качестве источника заимствования указание на «hh.ru» в виде активной индексируемой поисковыми системами гиперссылки на страницу размещения материала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Ссылка на источник «hh.ru» в виде гиперссылки должна располагаться в начале воспроизводимого текстового материала. Размер шрифта ссылки на источник не должен быть меньше размера текста, в котором используются текстовые материалы.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9.8. При использовании текстовых материалов Сайта не допускается переработка их оригинального текста. Сокращение материала возможно только, если это не искажает смысл.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9.9. Ничто в Условиях не может быть рассмотрено как передача исключительных прав на контент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Использование баз данных и информации с Сайта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9.10. Использование Пользователем или Заказчиком базы данных резюме (База данных HeadHunter), базы данных вакансий или любых иных баз данн</w:t>
      </w:r>
      <w:r>
        <w:rPr>
          <w:rFonts w:ascii="Arial Narrow" w:hAnsi="Arial Narrow"/>
          <w:sz w:val="18"/>
          <w:szCs w:val="18"/>
        </w:rPr>
        <w:t xml:space="preserve">ых, доступных на Сайте в обход правил и условий (в том числе установленных Условиями) по использованию информации, данных и материалов, содержащихся в таких базах данных, является нарушением исключительных прав на базы данных Хэдхантер, Условий и Договора.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9.11. Каждый Пользователь Сайта, Заказчик, юридическое или физическое лицо самостоятельно отвечает за информацию, размещаемую от его имени на Сайте, и за последствия размещения.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9.12. Использование резюме соискателей, описаний компаний и вакансий недопустимо ни с какими целями, кроме соответствующих тематике Сайта – поиск работы, сотрудников, получение информации о рынке труда.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9.13. Используя информацию с Сайта, Пользователь и Заказчик осознают и принимают риски, что: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6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информация на Сайте может быть недостоверной,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6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некоторая информация может показаться угрожающей, оскорбительной, клеветнической, заведомо ложной, грубой, непристойной.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это произошло, Пользователь или Заказчик должны немедленно прекратить использовать Сайт и сообщить Хэдхантер о такой информации.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10. ИСПОЛЬЗОВАНИЕ СИСТЕМ, ФУНКЦИОНАЛА, СЕРВИСОВ САЙТА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предоставляет широкий спектр полезных сервисов.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Сервисы предназначены для автоматизации процессов п</w:t>
      </w:r>
      <w:r>
        <w:rPr>
          <w:rFonts w:ascii="Arial Narrow" w:hAnsi="Arial Narrow"/>
          <w:sz w:val="18"/>
          <w:szCs w:val="18"/>
        </w:rPr>
        <w:t xml:space="preserve">одбора персонала, создания системы опросов, замены номера телефона, автоматизации передачи информации о вакансиях на государственный портал, поиска по базам данных через API, организации процесса оказания услуг по поиску, отбору и представлению кандидатов.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10.1. ИСПОЛЬЗОВАНИЕ СИСТЕМЫ TALANTIX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Функционал системы Talantix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10.1.1. Система Talantix расположена по адресу https://talantix.ru, находится под управлением и администрированием Хэдхантер и предназначена для автоматизации процесса подбора персонала (Далее – Talantix).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10.1.2. В Talantix применяется единый с Сайтом механизм авторизации, Заказчи</w:t>
      </w:r>
      <w:r>
        <w:rPr>
          <w:rFonts w:ascii="Arial Narrow" w:hAnsi="Arial Narrow"/>
          <w:sz w:val="18"/>
          <w:szCs w:val="18"/>
        </w:rPr>
        <w:t xml:space="preserve">к для работы с сервисами и функционалом Системы Talantix должен применять Учетную информацию (логин и пароль), полученную при регистрации на Сайте. Заказчик соглашается на использование в Talantix Учетной информации, полученной им при регистрации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Использование Talantix: демонстрационный режим, загрузка резюме и обновление данных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10.1.3. В течени</w:t>
      </w:r>
      <w:r>
        <w:rPr>
          <w:rFonts w:ascii="Arial Narrow" w:hAnsi="Arial Narrow"/>
          <w:sz w:val="18"/>
          <w:szCs w:val="18"/>
        </w:rPr>
        <w:t xml:space="preserve">е 7 календарных дней с момента первой авторизации Заказчика в Talantix, Заказчик может использовать Talantix в демонстрационном режиме, позволяющем оценить ее функциональные возможности. После 7 календарных дней использования Talantix в демонстрационном ре</w:t>
      </w:r>
      <w:r>
        <w:rPr>
          <w:rFonts w:ascii="Arial Narrow" w:hAnsi="Arial Narrow"/>
          <w:sz w:val="18"/>
          <w:szCs w:val="18"/>
        </w:rPr>
        <w:t xml:space="preserve">жиме у Заказчика сохраняется возможность авторизации в модуле Подбор Системы без использования функционала Talantix. Вся информация, внесенная Заказчиком в период использования Talantix, сохраняется в течение 365 календарных дней, после может быть удалена.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10.1.4. Функционал Talantix предоставляет Заказчику техническую возможность загружать в Систему резюме физических лиц, полученных им как через Сайт, </w:t>
      </w:r>
      <w:r>
        <w:rPr>
          <w:rFonts w:ascii="Arial Narrow" w:hAnsi="Arial Narrow"/>
          <w:sz w:val="18"/>
          <w:szCs w:val="18"/>
        </w:rPr>
        <w:t xml:space="preserve">так 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из иных источников.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10.1.5. Если физическое лицо вносит изменения в свое резюме на Сайте и ранее загружен</w:t>
      </w:r>
      <w:r>
        <w:rPr>
          <w:rFonts w:ascii="Arial Narrow" w:hAnsi="Arial Narrow"/>
          <w:sz w:val="18"/>
          <w:szCs w:val="18"/>
        </w:rPr>
        <w:t xml:space="preserve">ное Заказчиком в Talantix, такая новая редакция загружается в Talantix автоматически с одновременной архивацией прежней редакции в файле PDF в личном кабинете Заказчика в Talantix, если у Заказчика действует услуга согласно п.3.1.1. Условий оказания Услуг.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Обработка персональных данных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</w:t>
      </w:r>
      <w:r>
        <w:rPr>
          <w:rFonts w:ascii="Arial Narrow" w:hAnsi="Arial Narrow"/>
          <w:sz w:val="18"/>
          <w:szCs w:val="18"/>
        </w:rPr>
        <w:t xml:space="preserve">6. Когда Заказчик размещает в Системе Talantix уже имеющиеся персональные данные или данные субъектов персональных данных из иных источников, он должен иметь достаточные правовые основания на обработку персональных данных для их размещения и использования.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10.1.7. Заказчик, как оператор персональных данных, самостоятельно несет всю полноту ответственности за соблюдение требований законодательства РФ /о персональных данных в отношении обработки персональных данных субъектов, размещенных Заказчиком в Talantix.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10.1.8. </w:t>
      </w:r>
      <w:r>
        <w:rPr>
          <w:rFonts w:ascii="Arial Narrow" w:hAnsi="Arial Narrow"/>
          <w:sz w:val="18"/>
          <w:szCs w:val="18"/>
        </w:rPr>
        <w:t xml:space="preserve">Размещая персональные данные соискателей — субъектов персональных данных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или осуществляя любую иную обработку персональных данных субъектов персональных данных</w:t>
      </w:r>
      <w:r>
        <w:rPr>
          <w:rFonts w:ascii="Arial Narrow" w:hAnsi="Arial Narrow"/>
          <w:sz w:val="18"/>
          <w:szCs w:val="18"/>
        </w:rPr>
        <w:t xml:space="preserve"> в Talantix, Заказчик дает поручение Хэдхантер на автоматизированную обработку таких персональных данных, включая: запись, систематизация, накопление,</w:t>
      </w:r>
      <w:r>
        <w:rPr>
          <w:rFonts w:ascii="Arial Narrow" w:hAnsi="Arial Narrow"/>
          <w:sz w:val="18"/>
          <w:szCs w:val="18"/>
        </w:rPr>
        <w:t xml:space="preserve"> хранение, уточнение, использование, передача (предоставление, доступ), блокирование, удаление, уничтожение, персональных данных в целях подбора персонала с учетом ограничений, перечисленных в п.5.19 Условий, с использованием  программных средств Talantix.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обязуется соблюдать требования ст.6 Закона, предъявляемые к лицу, осуществляющему обработку персональных данных по поручению оператора.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Онлайн собеседования и видеосвязь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10.1.9. Функционал Системы Talantix предоставляет Заказчику техничес</w:t>
      </w:r>
      <w:r>
        <w:rPr>
          <w:rFonts w:ascii="Arial Narrow" w:hAnsi="Arial Narrow"/>
          <w:sz w:val="18"/>
          <w:szCs w:val="18"/>
        </w:rPr>
        <w:t xml:space="preserve">кую возможность проведения онлайн собеседования с соискателями по видеосвязи. Пользователь соглашается с тем, что Хэдхантер будет производить запись и обработку видеособеседования для предоставления Пользователю или Заказчику продуктов и сервисов Talantix.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10.1.10. Используя функционал проведения онлайн собеседования с соискателями по видеосвязи, Пользо</w:t>
      </w:r>
      <w:r>
        <w:rPr>
          <w:rFonts w:ascii="Arial Narrow" w:hAnsi="Arial Narrow"/>
          <w:sz w:val="18"/>
          <w:szCs w:val="18"/>
        </w:rPr>
        <w:t xml:space="preserve">ватель соглашается с обработкой Хэдхантер сведений, содержащихся в таком видеособеседовании, включая: фамилию, имя, отчество Пользователя, номер телефона, должность, место работы, видеоизображение, если они будут озвучены при проведении видеособеседования.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10.1.11. Обработка указанных персональных данных может осуществляться Хэдхантер с использованием средств автоматизации или без их использования, Хэд</w:t>
      </w:r>
      <w:r>
        <w:rPr>
          <w:rFonts w:ascii="Arial Narrow" w:hAnsi="Arial Narrow"/>
          <w:sz w:val="18"/>
          <w:szCs w:val="18"/>
        </w:rPr>
        <w:t xml:space="preserve">хантер может обрабатывать данные самостоятельно или и с привлечением третьих лиц при условии соблюдения третьим лицом режима конфиденциальности данных и иных обязательных условий, которые необходимо включить в договор в соответствии с законодательством РФ.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Размещение вакансий и создание уникальных страниц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10.1.12. Функционал Talantix предоставляет Заказчику техническую возможность создавать уникальную страницу для публикации вакансии, на которой он может разместить описание вакансии и анкету для заполнения соискателем.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После создания страницы вакансии Заказчик получает уникальную ссылку на такую страницу и вправе транслировать эту ссылку любыми способами, не запрещенными законодательством для привлечения внимания к публикации вакансии и получения отклика от соискателя.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Такое размещение не рассматривается, как реклама Сайта Хэдхантер. Заказчик вправе разместить на такой странице фоновое изображение, логотип и координаты Заказчи</w:t>
      </w:r>
      <w:r>
        <w:rPr>
          <w:rFonts w:ascii="Arial Narrow" w:hAnsi="Arial Narrow"/>
          <w:sz w:val="18"/>
          <w:szCs w:val="18"/>
        </w:rPr>
        <w:t xml:space="preserve">ка. При этом Заказчик несет ответственность за соблюдение прав третьих лиц на размещаемые им на странице информацию и материалы. Ссылка на страницу действует до момента закрытия Заказчиком страницы, либо до момента окончания срока демонстрационного режима.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Продление использования Talantix после демонстрационного периода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10.1.13. После 7 календарных дней использован</w:t>
      </w:r>
      <w:r>
        <w:rPr>
          <w:rFonts w:ascii="Arial Narrow" w:hAnsi="Arial Narrow"/>
          <w:sz w:val="18"/>
          <w:szCs w:val="18"/>
        </w:rPr>
        <w:t xml:space="preserve">ия Talantix в демонстрационном режиме Заказчик может продолжить использование Talantix после оплаты услуги. при этом вся информация, внесенная Заказчиком ранее во время использования Talantix в демонстрационном режиме, сохраняется на период оказания Услуг.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Обязательства по использованию Talantix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10.1.14. При использовании Системы Talantix Заказчик обязуется не нарушать положения Условий, в том числе положения п. 6.1. Условий.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10.1.15. Если нет явно выраженного запрета от Заказчика (в т.ч. по электронной почте), Хэдхантер вправе использовать информацию об использовании Зак</w:t>
      </w:r>
      <w:r>
        <w:rPr>
          <w:rFonts w:ascii="Arial Narrow" w:hAnsi="Arial Narrow"/>
          <w:sz w:val="18"/>
          <w:szCs w:val="18"/>
        </w:rPr>
        <w:t xml:space="preserve">азчиком Системы Talantix в демонстрационном режиме, его логотип, товарный знак, иную неконфиденциальную информацию в рекламно-информационных целях Хэдхантер, в том числе, но не ограничиваясь: в презентациях, материалах вебинаров, промо-страницах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Функционал API Talantix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 Функционал </w:t>
      </w:r>
      <w:r>
        <w:rPr>
          <w:rFonts w:ascii="Arial Narrow" w:hAnsi="Arial Narrow"/>
          <w:sz w:val="18"/>
          <w:szCs w:val="18"/>
        </w:rPr>
        <w:t xml:space="preserve">Интерфейс программирования приложений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API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Talantix: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10.1.16.1. Заказчику при приобретении услуги по предоставлени</w:t>
      </w:r>
      <w:r>
        <w:rPr>
          <w:rFonts w:ascii="Arial Narrow" w:hAnsi="Arial Narrow"/>
          <w:sz w:val="18"/>
          <w:szCs w:val="18"/>
        </w:rPr>
        <w:t xml:space="preserve">ю доступа к модулю «Подбор» Системы Talantix доступен функционал API Talantix. Функционал позволяет производить поисковые запросы через API Talantix к Базе Данных аналогично поисковому запросу при работе в Системе, получать из Системы данные о соискателях.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10.1.16.2. Взаимодействие с 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API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 hh производится путем обмена http запросами/ответами между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API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Talantix и ПО Заказчика.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10.1.16.3. Для получения Идентификатора </w:t>
      </w:r>
      <w:bookmarkStart w:id="1" w:name="_Hlk225867299"/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а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  <w:lang w:val="en-US"/>
        </w:rPr>
        <w:t xml:space="preserve">API</w:t>
      </w:r>
      <w:r>
        <w:rPr>
          <w:rFonts w:ascii="Arial Narrow" w:hAnsi="Arial Narrow"/>
          <w:sz w:val="18"/>
          <w:szCs w:val="18"/>
        </w:rPr>
        <w:t xml:space="preserve">)</w:t>
      </w:r>
      <w:bookmarkEnd w:id="1"/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Заказчик подает запрос по электронной почте feedback@talantix.ru.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10.1.16.4. Хэдхантер вправе отказать в предоставлении  Идентификатора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или приостановить действие ранее присвоенного Идентификатора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, если ПО, заявленное Заказчиком, нарушает правила работы с 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, размещенных на сайте по адресу https://hh.ru/article/api-talantix. Хэдхантер вправе самостоятельно определять технические требования к ПО.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10.1.16.5. Хэдхантер не гарантирует одобрение в предоставлении Идентификатора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10.1.16.6. Если Заказчик получает отказ в предоставлении API Идентификатора, он вправе повторно обратиться за получением  Идентификатора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10.1.16.7. Заказчик в течение срока оказания услуги может использовать любое количество Зарегистрированных ПО.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10.1.16.8. Заказчик самостоятельно несет все затраты на настройку/доработку используемого ПО в рамках интеграции с 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Talantix.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10.1.16.9. Заказчик несет ответственность за использование, сохранность и конфиденциальность присвоенного ключа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. Заказчик обязуется изучить и на протяжении всего срока оказания услуг соблюдать правила работы с 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Talantix, которые изложены в материалах на Сайте по адресу https://hh.ru/article/api-talantix.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10.1.16.10. Заказчик не вправе использовать </w:t>
      </w:r>
      <w:r>
        <w:rPr>
          <w:rFonts w:ascii="Arial Narrow" w:hAnsi="Arial Narrow"/>
          <w:sz w:val="18"/>
          <w:szCs w:val="18"/>
        </w:rPr>
        <w:t xml:space="preserve">Интерфейс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и полученную по 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у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информацию способами, нарушающими права и законные интересы Хэдхантер и третьих лиц, законодательство о персональных данных, иное законодательство РФ  и других стран истребования Условий.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10.1.16.11. Заказчик обязуется не использовать данные, полученные через </w:t>
      </w:r>
      <w:r>
        <w:rPr>
          <w:rFonts w:ascii="Arial Narrow" w:hAnsi="Arial Narrow"/>
          <w:sz w:val="18"/>
          <w:szCs w:val="18"/>
        </w:rPr>
        <w:t xml:space="preserve">Интерфейс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 в коммерческих целях и не передавать их третьим лицам. Заказчик может использовать данные, полученные через </w:t>
      </w:r>
      <w:r>
        <w:rPr>
          <w:rFonts w:ascii="Arial Narrow" w:hAnsi="Arial Narrow"/>
          <w:sz w:val="18"/>
          <w:szCs w:val="18"/>
        </w:rPr>
        <w:t xml:space="preserve">Интерфейс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только для целей собственной хозяйственной деятельности и только для привлечения соискателей и их трудоустройства у Заказчика.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10.1.16.12. Если у Хэдхантер есть достаточные основания полагать, что Заказчик использует доступ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у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 не только для целей привлечения соискателей на вакансии и их трудоустройства у Заказчика, Хэдхантер вправе в любое время отказать Заказчику в доступе к 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у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без компенсации или возмещения в связи с этим.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10.2. ИСПОЛЬЗОВАНИЕ КОНСТРУКТОРА ОПРОСОВ HH.RU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Функционал конструктора опросов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10.2.1. Конструктор опросов hh – автоматизированная опросная система для тестирования гипотез и сбора обратной связи с готовыми шаблонами методик, и автоматизированной выгрузкой результатов (Конструктор опросов).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10.2.2. Конструктор опросов расположен по адресу kakdela.hh.ru, находится под управлением и администрированием Хэдхантер и предназначен для проведения опросов, позволяющий создавать опросы и получать результаты опроса (далее – Функционал).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Авторизация и создание анкет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10.2.3. В Функционале применяется единый с Сайтом механизм авторизации, </w:t>
      </w:r>
      <w:r>
        <w:rPr>
          <w:rFonts w:ascii="Arial Narrow" w:hAnsi="Arial Narrow"/>
          <w:sz w:val="18"/>
          <w:szCs w:val="18"/>
        </w:rPr>
        <w:t xml:space="preserve">поэтому Пользователь для работы с Функционалом должен применять Учетную информацию (логин и пароль), полученную им при регистрации на Сайте. Пользователь соглашается на использование в Функционале Учетной информации, полученной им при регистрации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10.2.4. Пользователь может выбрать способ создания электронной</w:t>
      </w:r>
      <w:r>
        <w:rPr>
          <w:rFonts w:ascii="Arial Narrow" w:hAnsi="Arial Narrow"/>
          <w:sz w:val="18"/>
          <w:szCs w:val="18"/>
        </w:rPr>
        <w:t xml:space="preserve"> анкеты (далее – Анкеты), самостоятельно формулировать вопросы анкеты, основываясь на своих потребностях, или управлять готовыми методиками в разделе «Шаблоны опросов», либо применять шаблон при создании анкеты и редактировать анкету, созданную по шаблону.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10.2.5. Пользователь обязан ознакомиться и соблюдать Правила создания анкет, размещенные по ссылке kakdela.hh.ru (далее – Правила).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Пользователь нарушает Правила, Хэдхантер вправе заблокировать Пользователя в Функционале в момент обнаружения нарушений без уведомления, либо ограничить возможность управления Функционалом.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Функциональные возможности использования анкет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10.2.6. При создании Анкеты Пользователю доступны возможности: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7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добавления различных типов вопросов и варианты ответов в Анкету;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7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добавления логики;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7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определения типа, размера, цвета используемого шрифта;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7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добавления ссылки на внешние интернет-страницы согласно Правилам;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7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выбора ото</w:t>
      </w:r>
      <w:r>
        <w:rPr>
          <w:rFonts w:ascii="Arial Narrow" w:hAnsi="Arial Narrow"/>
          <w:sz w:val="18"/>
          <w:szCs w:val="18"/>
        </w:rPr>
        <w:t xml:space="preserve">бражения вопросов на экране, установление ограничения на повторное прохождение опроса, добавление полосы прогресса и др. элементы, предполагающие отображение Анкеты для лиц, принимающих участие в опросе (далее – Респондент), доступны в разделе «Настройки».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После создания Анкеты Пользователь может сохранять, проверять Анкету с помощью функции «Предпросмотр», выгрузки Анкеты, применени</w:t>
      </w:r>
      <w:r>
        <w:rPr>
          <w:rFonts w:ascii="Arial Narrow" w:hAnsi="Arial Narrow"/>
          <w:sz w:val="18"/>
          <w:szCs w:val="18"/>
        </w:rPr>
        <w:t xml:space="preserve">я тестовой ссылки для проверки факта фиксации ответов Респондентов в массив. Пользователь вправе предоставить доступ к Анкете работникам Пользователя, имеющим доступ к Сайту на странице «Мои опросы» и установить один из трех типов доступа такому работнику: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8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«Наблюдатель» – возможность просмотра Анкеты, внесение изменений не доступно;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8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«Редактор» – доступно внесение изменений в Анкету без возможности удаления анкеты,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8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«Владелец» – доступно внесение изменений в Анкету с возможностью ее удаления.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10.2.7. Окончательную версию Анкеты Пользователь делает активной на сайте и доступной для заполнения Респондентами по ссылке.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10.2.8. Пользователю запрещается копировать и использовать шаблоны опросов в коммерческих или личных целях вне Сайта kakdela.hh.ru.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10.2.9. Пользователь вправе распространять ссылку на опрос во внутренних ресурсах Заказчика и в открытых источниках, в том числе рассылать анкеты Респондентам при наличии их согласия на это доступными способами по </w:t>
      </w:r>
      <w:r>
        <w:rPr>
          <w:rFonts w:ascii="Arial Narrow" w:hAnsi="Arial Narrow"/>
          <w:sz w:val="18"/>
          <w:szCs w:val="18"/>
        </w:rPr>
        <w:t xml:space="preserve">электронной почте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/>
          <w:sz w:val="18"/>
          <w:szCs w:val="18"/>
        </w:rPr>
        <w:t xml:space="preserve">через </w:t>
      </w:r>
      <w:r>
        <w:rPr>
          <w:rFonts w:ascii="Arial Narrow" w:hAnsi="Arial Narrow"/>
          <w:sz w:val="18"/>
          <w:szCs w:val="18"/>
        </w:rPr>
        <w:t xml:space="preserve">мгновенны</w:t>
      </w:r>
      <w:r>
        <w:rPr>
          <w:rFonts w:ascii="Arial Narrow" w:hAnsi="Arial Narrow"/>
          <w:sz w:val="18"/>
          <w:szCs w:val="18"/>
        </w:rPr>
        <w:t xml:space="preserve">е</w:t>
      </w:r>
      <w:r>
        <w:rPr>
          <w:rFonts w:ascii="Arial Narrow" w:hAnsi="Arial Narrow"/>
          <w:sz w:val="18"/>
          <w:szCs w:val="18"/>
        </w:rPr>
        <w:t xml:space="preserve"> текстовы</w:t>
      </w:r>
      <w:r>
        <w:rPr>
          <w:rFonts w:ascii="Arial Narrow" w:hAnsi="Arial Narrow"/>
          <w:sz w:val="18"/>
          <w:szCs w:val="18"/>
        </w:rPr>
        <w:t xml:space="preserve">е</w:t>
      </w:r>
      <w:r>
        <w:rPr>
          <w:rFonts w:ascii="Arial Narrow" w:hAnsi="Arial Narrow"/>
          <w:sz w:val="18"/>
          <w:szCs w:val="18"/>
        </w:rPr>
        <w:t xml:space="preserve"> сообщения (</w:t>
      </w:r>
      <w:r>
        <w:rPr>
          <w:rFonts w:ascii="Arial Narrow" w:hAnsi="Arial Narrow"/>
          <w:sz w:val="18"/>
          <w:szCs w:val="18"/>
        </w:rPr>
        <w:t xml:space="preserve">SMS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, в мессенджерах или социальных сетях. Пользователь вправе размещать в открытых источниках информацию о результатах исследований на основе опроса с обязательной ссылкой на Сайт kakdela.hh.ru.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Обработка персональных данных и конфиденциальность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10.2.10. Хэдхантер не вправе разглашать третьим лицам методики, Анкеты, персональные данные лиц, указанных в Анкетах, результаты опроса Пользователя без соответствующего согласия.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10.2.11. Пользователь соглашается с обработкой Хэдхантер его персональных данных для предоставления Пользователю или Заказчику продуктов и сервисов Сайта.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10.2.12. Пользователь гарантирует, что него есть согласие от Респондентов на обработку их персональных данных для проведения исследований (опросов).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</w:t>
      </w:r>
      <w:r>
        <w:rPr>
          <w:rFonts w:ascii="Arial Narrow" w:hAnsi="Arial Narrow"/>
          <w:sz w:val="18"/>
          <w:szCs w:val="18"/>
        </w:rPr>
        <w:t xml:space="preserve">13. Функционал не предусматривает сбор и обработку специальной категории персональных данных в терминах ст. 10 152-ФЗ «О персональных данных», требующей получения от Респондентов согласий на обработку такой категории персональных данных в письменной форме.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10.2.14. Пользователь, как оператор персональных данных, самостоятельно несет ответственность за соблюдение требований законодательства РФ  о персональных данных в отношении обработки персональных данных Респондентов.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10.2.15. П</w:t>
      </w:r>
      <w:r>
        <w:rPr>
          <w:rFonts w:ascii="Arial Narrow" w:hAnsi="Arial Narrow"/>
          <w:sz w:val="18"/>
          <w:szCs w:val="18"/>
        </w:rPr>
        <w:t xml:space="preserve">ользователь дает поручение Хэдхантер на автоматизированную обработку персональных данных Респондентов, включая: запись, накопление, уточнение, хранение, блокирование, передачу, удаление, уничтожение персональных данных для проведения исследования (опроса).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обязуется соблюдать конфиденциальность персональных данных Респондентов, обеспечивать их безопасность, применять требования к защите персональных данных в соответствии с законодательством РФ.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Завершение опросов, управление результатами и соблюдение условий использования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10.2.16. При достижении определенного количества заполненных Респондентами Анкет Пользователь вправе остановить сбор данных или удалить Анкету. Количество ответов (выборку) Пользователь определяет самостоятельно.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10.2.17. Пользователю доступны аналитические данные на странице «Результаты опроса».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10.2.18. Хэдхантер вправе рассылать Пользователю рекламную информацию, если Пользователь дал согласие на это. Пользователь может управлять рассылками в своем личном кабинете.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10.2.19. Хэдхантер не гарантирует, что данные в заполненных Респондентами Анкетах являются достоверными и полными.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10.2.20. При управлении Функционалом Пользователь обязуется не нарушать Условия.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10.2.21. Пользователь заявляет и гарантирует Хэдхантер, что материалы, предназначенные для распространения в рамках созданного опроса, не нарушают требований законодательства и прав третьих лиц.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Пользователь обязан самостоятел</w:t>
      </w:r>
      <w:r>
        <w:rPr>
          <w:rFonts w:ascii="Arial Narrow" w:hAnsi="Arial Narrow"/>
          <w:sz w:val="18"/>
          <w:szCs w:val="18"/>
        </w:rPr>
        <w:t xml:space="preserve">ьно и за свой счет решать все вопросы, связанные с использованием прав на результаты интеллектуальной деятельности, в том числе прав на средства индивидуализации юридических лиц, товаров, работ, услуг, в самостоятельно размещенных Пользователем материалах.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к Хэдхантер предъявят требования, претензии или иски третьи лица, Пользователь самостоятельно разрешать эти требования, претензии и/или иски и за свой счет возмещает Хэдхантер все убытки.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10.3. ИСПОЛЬЗОВАНИЕ ФУНКЦИОНАЛА </w:t>
      </w:r>
      <w:r>
        <w:rPr>
          <w:rFonts w:ascii="Arial Narrow" w:hAnsi="Arial Narrow"/>
          <w:b/>
          <w:bCs/>
          <w:sz w:val="18"/>
          <w:szCs w:val="18"/>
        </w:rPr>
        <w:t xml:space="preserve">ЗАМЕНЫ И ОТСЛЕЖИВАНИЯ ТЕЛЕФОННЫХ НОМЕРОВ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/>
          <w:b/>
          <w:bCs/>
          <w:sz w:val="18"/>
          <w:szCs w:val="18"/>
        </w:rPr>
        <w:t xml:space="preserve">(</w:t>
      </w:r>
      <w:r>
        <w:rPr>
          <w:rFonts w:ascii="Arial Narrow" w:hAnsi="Arial Narrow"/>
          <w:b/>
          <w:bCs/>
          <w:sz w:val="18"/>
          <w:szCs w:val="18"/>
        </w:rPr>
        <w:t xml:space="preserve">CALL-ТРЕКИНГ</w:t>
      </w:r>
      <w:r>
        <w:rPr>
          <w:rFonts w:ascii="Arial Narrow" w:hAnsi="Arial Narrow"/>
          <w:b/>
          <w:bCs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Функционал Call-трекинга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10.3.1. Функционал </w:t>
      </w:r>
      <w:r>
        <w:rPr>
          <w:rFonts w:ascii="Arial Narrow" w:hAnsi="Arial Narrow"/>
          <w:sz w:val="18"/>
          <w:szCs w:val="18"/>
        </w:rPr>
        <w:t xml:space="preserve">замены и отслеживания телефонных номеров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Call-трекинг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, т.е. функционал замены номера телефона Заказчика в Публикациях вакансий на номер телефона Хэдхантер, позволяющего соискателю связаться с Заказчиком, может применяться Хэдхантер к любой Публикации вакансии Заказчика с </w:t>
      </w:r>
      <w:r>
        <w:rPr>
          <w:rFonts w:ascii="Arial Narrow" w:hAnsi="Arial Narrow"/>
          <w:sz w:val="18"/>
          <w:szCs w:val="18"/>
        </w:rPr>
        <w:t xml:space="preserve">возможностью записи разговора соискателя и Заказчика, последующей его расшифровки и перевод в текст, в том числе силами подрядчика Хэдхантер и анализирования текста записи разговора с предоставлением такой аналитики и записи звонка Заказчику, а именно ГКЛ.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Ограничения на использование номера телефона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10.3.2. Хэдхантер вправе ограничить получение звонков с номера телефона замеченного в распространении «спама» на номера Пользователей, к которым применен </w:t>
      </w:r>
      <w:r>
        <w:rPr>
          <w:rFonts w:ascii="Arial Narrow" w:hAnsi="Arial Narrow"/>
          <w:sz w:val="18"/>
          <w:szCs w:val="18"/>
        </w:rPr>
        <w:t xml:space="preserve">ф</w:t>
      </w:r>
      <w:r>
        <w:rPr>
          <w:rFonts w:ascii="Arial Narrow" w:hAnsi="Arial Narrow"/>
          <w:sz w:val="18"/>
          <w:szCs w:val="18"/>
        </w:rPr>
        <w:t xml:space="preserve">ункционал замены и отслеживания телефонных номеров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Call-трекинг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Сфера применения положений раздела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10.3.3. Положения этого раздела могут применяться ко всем Публикациям вакансий Заказчика с момента регистрации Заказчика на Сайте за исключением Публикаций вакансий, находящихся в архиве.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10.4. ИСПОЛЬЗОВАНИЕ СЕРВИСА TRUD.HH.RU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Функционал сервиса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10.4.1. Сервис trud.hh.ru (далее – Сервис) расположен по адресу https://trud.hh.ru, управляется и администрируется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Сервис предназначен для автоматизации передачи информации о вакансиях Заказчика, размещенных на Сайте на государственный портал по адресу https://trudvsem.ru/ (далее – Работа России, Портал) для исполнения законодательства.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Авторизация и использование Сервиса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10.4.2. В Сервисе применяется единый с Сайтом механизм авторизации, поэтому Заказчик для работы с Сервисом должен применять Учетную информацию (логин и пароль), полученную им при регистрации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Пользователь соглашается на использование в Сервисе Учетной информации, полученной им при регистрации на Сайте.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Процесс и условия передачи информации о вакансиях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10.4.3. Информация о вакансиях, размещенных Заказчиком на Сайте, автоматически отражается в Сервисе не позднее чем за 24 часа до авторизации в Сервисе.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10.4.4. Чтобы информация о вакансиях Заказчика, размещенных на Сайте, автоматически была размещена на Портале, Заказчик: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9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переходит в Сервис по адресу https://trud.hh.ru,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9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отмечает вакансии, необходимые для передачи на Портал,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9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заполняет недостающую информацию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9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нажимает на виртуальную кнопку «Экспортировать» Сервисе.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9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Информации о вакансии Заказчика попадает на портал Работа России в течение 3 суток с момента экспортирования. Информация попадает на портал Работа России по правилам работы портала Работа России.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59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Информация о переданных на Портал вакансиях отражаются на вкладке Сервиса «Опубликованные на trudvsem.ru».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10.4.5. Передача вакансии на портал Работа России не происходит, если: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60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заполнил не всю запрашиваемую информацию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60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будет техническая ошибка на стороне портала Работа России, передача вакансии не происходит.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Такая вакансия попадает во вкладку Сервиса «Вакансия с ошибками».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вправе повторно осуществлять экспорт такой вакансии на портал Работа России.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Правила и ответственность при работе с ФГИС и Порталом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10.4.6. Если Заказчику необходимо пройти идентификацию и аутентификацию в ФГИС «Единая система идентификации и аутент</w:t>
      </w:r>
      <w:r>
        <w:rPr>
          <w:rFonts w:ascii="Arial Narrow" w:hAnsi="Arial Narrow"/>
          <w:sz w:val="18"/>
          <w:szCs w:val="18"/>
        </w:rPr>
        <w:t xml:space="preserve">ификации в 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 муниципальных услуг в электронной форме», он делает это самостоятельно без содействия Хэдхантер.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10.4.7. Информация о вакансии Заказчика передается, получается, размещается и хранится на Портале по правилам Портала.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не несет ответственности за действия сотрудников Портала, в том числе за визуализацию, наполнение и срок размещения вакансии на Портале. Претензии направляются на Портал.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10.4.8. При использовании Сервиса Заказчик обязуется не нарушать положения Условий.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Рекламно-информационное использование данных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10.4.9. Хэдхантер вправе использовать информацию об использовании З</w:t>
      </w:r>
      <w:r>
        <w:rPr>
          <w:rFonts w:ascii="Arial Narrow" w:hAnsi="Arial Narrow"/>
          <w:sz w:val="18"/>
          <w:szCs w:val="18"/>
        </w:rPr>
        <w:t xml:space="preserve">аказчиком Сервиса, его логотип, товарный знак, иную неконфиденциальную информацию в рекламно-информационных целях Хэдхантер, в том числе в презентациях, материалах вебинаров, промо-страницах Хэдхантер, если Заказчик не направил Хэдхантер письменный запрет.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10.5. ИСПОЛЬЗОВАНИЕ ВЕБ-СЕРВИСА HRSPACE</w:t>
      </w:r>
      <w:r>
        <w:rPr>
          <w:rFonts w:ascii="Arial Narrow" w:hAnsi="Arial Narrow"/>
          <w:b/>
          <w:bCs/>
          <w:sz w:val="18"/>
          <w:szCs w:val="18"/>
        </w:rPr>
        <w:t xml:space="preserve">/</w:t>
      </w:r>
      <w:r>
        <w:rPr>
          <w:rFonts w:ascii="Arial Narrow" w:hAnsi="Arial Narrow"/>
          <w:b/>
          <w:bCs/>
          <w:sz w:val="18"/>
          <w:szCs w:val="18"/>
        </w:rPr>
        <w:t xml:space="preserve">hh Сотрудники</w:t>
      </w:r>
      <w:r>
        <w:rPr>
          <w:rFonts w:ascii="Arial Narrow" w:hAnsi="Arial Narrow"/>
          <w:b/>
          <w:bCs/>
          <w:sz w:val="18"/>
          <w:szCs w:val="18"/>
        </w:rPr>
        <w:t xml:space="preserve"> (раздел исключен с 01.05.2025)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10.6. ФУНКЦИОНАЛ API HH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Функционал API HH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10.6.1. Заказчику доступен функционал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hh.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Функционал позволяет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6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производить поиск через </w:t>
      </w:r>
      <w:r>
        <w:rPr>
          <w:rFonts w:ascii="Arial Narrow" w:hAnsi="Arial Narrow"/>
          <w:sz w:val="18"/>
          <w:szCs w:val="18"/>
        </w:rPr>
        <w:t xml:space="preserve">Интерфейс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hh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Базе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аналогично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поиску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работе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,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64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получать через зарегистрированное 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резюме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приглашенных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откликнувшихся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опубликованные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активные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вакансии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резюме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базы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объеме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единиц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протокола передачи данных (</w:t>
      </w:r>
      <w:r>
        <w:rPr>
          <w:rFonts w:ascii="Arial Narrow" w:hAnsi="Arial Narrow"/>
          <w:sz w:val="18"/>
          <w:szCs w:val="18"/>
        </w:rPr>
        <w:t xml:space="preserve">http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запросов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специальным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методам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объеме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превышающем</w:t>
      </w:r>
      <w:r>
        <w:rPr>
          <w:rFonts w:ascii="Arial Narrow" w:hAnsi="Arial Narrow"/>
          <w:sz w:val="18"/>
          <w:szCs w:val="18"/>
        </w:rPr>
        <w:t xml:space="preserve"> 50 </w:t>
      </w:r>
      <w:r>
        <w:rPr>
          <w:rFonts w:ascii="Arial Narrow" w:hAnsi="Arial Narrow" w:cs="Aptos"/>
          <w:sz w:val="18"/>
          <w:szCs w:val="18"/>
        </w:rPr>
        <w:t xml:space="preserve">единиц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сутки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одного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Публикации вакансий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приобретаются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дополнительно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соответствии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Тарифами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Заказчик приобретает услуги доступа 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базе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он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течение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срока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получать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через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зарегистрированное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резюме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базы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объеме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единиц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запросов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протокола передачи данных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http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специальным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методам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вычисляемом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формуле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–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просмотры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контактов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объеме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приобретенном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рамках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умноженное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 Narrow" w:hAnsi="Arial Narrow"/>
          <w:sz w:val="18"/>
          <w:szCs w:val="18"/>
        </w:rPr>
        <w:t xml:space="preserve"> 10.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Процесс взаимодействия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10.6.2. Взаимодействие с</w:t>
      </w:r>
      <w:r>
        <w:rPr>
          <w:rFonts w:ascii="Arial" w:hAnsi="Arial" w:cs="Arial"/>
          <w:sz w:val="18"/>
          <w:szCs w:val="18"/>
        </w:rPr>
        <w:t xml:space="preserve"> 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hh </w:t>
      </w:r>
      <w:r>
        <w:rPr>
          <w:rFonts w:ascii="Arial Narrow" w:hAnsi="Arial Narrow" w:cs="Aptos"/>
          <w:sz w:val="18"/>
          <w:szCs w:val="18"/>
        </w:rPr>
        <w:t xml:space="preserve">–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обмен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запросами</w:t>
      </w:r>
      <w:r>
        <w:rPr>
          <w:rFonts w:ascii="Arial Narrow" w:hAnsi="Arial Narrow"/>
          <w:sz w:val="18"/>
          <w:szCs w:val="18"/>
        </w:rPr>
        <w:t xml:space="preserve">/</w:t>
      </w:r>
      <w:r>
        <w:rPr>
          <w:rFonts w:ascii="Arial Narrow" w:hAnsi="Arial Narrow" w:cs="Aptos"/>
          <w:sz w:val="18"/>
          <w:szCs w:val="18"/>
        </w:rPr>
        <w:t xml:space="preserve">ответами</w:t>
      </w:r>
      <w: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протокола передачи данных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(</w:t>
      </w:r>
      <w:r>
        <w:rPr>
          <w:rFonts w:ascii="Arial Narrow" w:hAnsi="Arial Narrow"/>
          <w:sz w:val="18"/>
          <w:szCs w:val="18"/>
        </w:rPr>
        <w:t xml:space="preserve">http</w:t>
      </w:r>
      <w:r>
        <w:rPr>
          <w:rFonts w:ascii="Arial Narrow" w:hAnsi="Arial Narrow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между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hh.ru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Зарегистрированным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10.6.3. Для правомерного доступа к</w:t>
      </w:r>
      <w:r>
        <w:rPr>
          <w:rFonts w:ascii="Arial" w:hAnsi="Arial" w:cs="Arial"/>
          <w:sz w:val="18"/>
          <w:szCs w:val="18"/>
        </w:rPr>
        <w:t xml:space="preserve"> 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у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должно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быть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зарегистрировано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https://dev.hh.ru.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10.6.4. Для регистрации ПО, через которое будет производиться взаимодействие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заявку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https://dev.hh.ru. </w:t>
      </w:r>
      <w:r>
        <w:rPr>
          <w:rFonts w:ascii="Arial Narrow" w:hAnsi="Arial Narrow" w:cs="Aptos"/>
          <w:sz w:val="18"/>
          <w:szCs w:val="18"/>
        </w:rPr>
        <w:t xml:space="preserve">Если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действительная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регистрация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https://dev.hh.ru, </w:t>
      </w:r>
      <w:r>
        <w:rPr>
          <w:rFonts w:ascii="Arial Narrow" w:hAnsi="Arial Narrow" w:cs="Aptos"/>
          <w:sz w:val="18"/>
          <w:szCs w:val="18"/>
        </w:rPr>
        <w:t xml:space="preserve">повторно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регистрироваться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нужно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10.6.5. Хэдхантер вправе отказать Заказчику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получении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Идентификатора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приостановить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ранее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присвоенного</w:t>
      </w:r>
      <w:r>
        <w:rPr>
          <w:rFonts w:ascii="Arial Narrow" w:hAnsi="Arial Narrow"/>
          <w:sz w:val="18"/>
          <w:szCs w:val="18"/>
        </w:rPr>
        <w:t xml:space="preserve">  </w:t>
      </w:r>
      <w:r>
        <w:rPr>
          <w:rFonts w:ascii="Arial Narrow" w:hAnsi="Arial Narrow" w:cs="Aptos"/>
          <w:sz w:val="18"/>
          <w:szCs w:val="18"/>
        </w:rPr>
        <w:t xml:space="preserve">Идентификатора</w:t>
      </w:r>
      <w: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если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нарушает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правила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работы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размещенных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адресу</w:t>
      </w:r>
      <w:r>
        <w:rPr>
          <w:rFonts w:ascii="Arial Narrow" w:hAnsi="Arial Narrow"/>
          <w:sz w:val="18"/>
          <w:szCs w:val="18"/>
        </w:rPr>
        <w:t xml:space="preserve"> https://dev.hh.ru.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вправе самостоятельно определять технические требования 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зависимости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критериев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заявленного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10.6.6. Доступность Заказчику функционала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hh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гарантирует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успешного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прохождения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процедуры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получения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Идентификатора</w:t>
      </w:r>
      <w: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https://dev.hh.ru/admin.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10.6.7. Если Заказчик получил отказ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вправе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повторно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заявку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регистрацию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этого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изменёнными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параметрами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заявку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регистрацию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10.6.8. Заказчик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течение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срока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оказания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может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любое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количество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Зарегистрированных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Ответственность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обязательства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Заказчика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при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использовании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10.6.9. Заказчик самостоятельно несет все затраты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настройку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доработку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рамках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интеграции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10.6.10. Заказчик несет ответственность 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использование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сохранность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конфиденциальность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присвоенного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ключа</w:t>
      </w:r>
      <w: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обязуется изучить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протяжении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всего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срока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оказания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соблюдать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правила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работы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ом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которые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изложены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материалах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адресу</w:t>
      </w:r>
      <w:r>
        <w:rPr>
          <w:rFonts w:ascii="Arial Narrow" w:hAnsi="Arial Narrow"/>
          <w:sz w:val="18"/>
          <w:szCs w:val="18"/>
        </w:rPr>
        <w:t xml:space="preserve"> https://dev.hh.ru.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10.6.11. Заказчик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вправе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полученную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</w:t>
      </w:r>
      <w:r>
        <w:rPr>
          <w:rFonts w:ascii="Arial Narrow" w:hAnsi="Arial Narrow"/>
          <w:sz w:val="18"/>
          <w:szCs w:val="18"/>
        </w:rPr>
        <w:t xml:space="preserve">у</w:t>
      </w:r>
      <w:r>
        <w:rPr>
          <w:rFonts w:ascii="Arial Narrow" w:hAnsi="Arial Narrow"/>
          <w:sz w:val="18"/>
          <w:szCs w:val="18"/>
        </w:rPr>
        <w:t xml:space="preserve">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способами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нарушающими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законные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интересы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третьих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законодательство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персональных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законодательство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других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стран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Условия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10.6.12. Заказчик обязуется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использовать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полученные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через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коммерческих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целях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передавать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их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третьим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лицам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может использовать данные, полученные через </w:t>
      </w:r>
      <w:r>
        <w:rPr>
          <w:rFonts w:ascii="Arial Narrow" w:hAnsi="Arial Narrow"/>
          <w:sz w:val="18"/>
          <w:szCs w:val="18"/>
        </w:rPr>
        <w:t xml:space="preserve">Интерфейс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, только для собственной хозяйственной деятельности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привлечения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трудоустройства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10.6.13. Если у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основания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полагать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использует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доступ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Интерфейса программирования приложений (API)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только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привлечения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вакансии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трудоустройства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вправе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отказать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доступе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</w:t>
      </w:r>
      <w:r>
        <w:rPr>
          <w:rFonts w:ascii="Arial Narrow" w:hAnsi="Arial Narrow"/>
          <w:sz w:val="18"/>
          <w:szCs w:val="18"/>
        </w:rPr>
        <w:t xml:space="preserve">PI </w:t>
      </w:r>
      <w:r>
        <w:rPr>
          <w:rFonts w:ascii="Arial Narrow" w:hAnsi="Arial Narrow" w:cs="Aptos"/>
          <w:sz w:val="18"/>
          <w:szCs w:val="18"/>
        </w:rPr>
        <w:t xml:space="preserve">без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компенсации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возмещения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11. ЗАЯВЛЕНИЯ И ЗАВЕРЕНИЯ ЗАКАЗЧИКА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подтверждает, что у него нет контроля над Хэдхантер, он добросовестно исполняет налоговые обязательства и предоставляет достоверные данные.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полагается на эти гарантии, когда оказывает услуги.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Условия использования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обязательства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11.1. Заказчик ознакомился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согласен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условиями</w:t>
      </w:r>
      <w:r>
        <w:rPr>
          <w:rFonts w:ascii="Arial Narrow" w:hAnsi="Arial Narrow"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(а)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оказания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адресу</w:t>
      </w:r>
      <w:r>
        <w:rPr>
          <w:rFonts w:ascii="Arial Narrow" w:hAnsi="Arial Narrow"/>
          <w:sz w:val="18"/>
          <w:szCs w:val="18"/>
        </w:rPr>
        <w:t xml:space="preserve"> https://hh.ru/conditions;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(б)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Тарифами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отображаемыми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Личном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кабинете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адресу</w:t>
      </w:r>
      <w:r>
        <w:rPr>
          <w:rFonts w:ascii="Arial Narrow" w:hAnsi="Arial Narrow"/>
          <w:sz w:val="18"/>
          <w:szCs w:val="18"/>
        </w:rPr>
        <w:t xml:space="preserve"> https://hh.ru/price;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(в)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адресу</w:t>
      </w:r>
      <w:r>
        <w:rPr>
          <w:rFonts w:ascii="Arial Narrow" w:hAnsi="Arial Narrow"/>
          <w:sz w:val="18"/>
          <w:szCs w:val="18"/>
        </w:rPr>
        <w:t xml:space="preserve"> https://hh.ru/terms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11.2. Заказчик обязуется регулярно проверять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изменения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оказания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Тарифах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Сайтов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ссылаться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свою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неинформированность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изменениях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согласен, что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ссылаться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невозможность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исполнения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своих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обязательств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Договору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надлежащим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образом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невозможность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получения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отказываться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получения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основании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несогласия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оказания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Тарифами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причине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их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оформления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письменном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виде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скрепленном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подписями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печатями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Сторон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Подтверждение услуг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действия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11.3. Факт оказания Хэдхантер любой Услуги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любые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подтверждается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статистическими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которые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формируются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программным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обеспечением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Клик или нажатие клавиши, ввод информации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действия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странице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использованием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Учетной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означает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конклюдентные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Активации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согласованию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наименования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содержания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стоимости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сроков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оказания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действий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ассоциируемых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Все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использованием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Учетной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являются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волеизъявлением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самого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 w:cs="Aptos"/>
          <w:sz w:val="18"/>
          <w:szCs w:val="18"/>
        </w:rPr>
        <w:t xml:space="preserve">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Передача информации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общение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Сторон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11.4. Заказчик согласен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правом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передавать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информационные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материалы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размещенные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имеющие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гриф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конфиденциальности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внешние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сторонние</w:t>
      </w:r>
      <w:r>
        <w:rPr>
          <w:rFonts w:ascii="Arial Narrow" w:hAnsi="Arial Narrow"/>
          <w:sz w:val="18"/>
          <w:szCs w:val="18"/>
        </w:rPr>
        <w:t xml:space="preserve"> IT-</w:t>
      </w:r>
      <w:r>
        <w:rPr>
          <w:rFonts w:ascii="Arial Narrow" w:hAnsi="Arial Narrow" w:cs="Aptos"/>
          <w:sz w:val="18"/>
          <w:szCs w:val="18"/>
        </w:rPr>
        <w:t xml:space="preserve">системы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целью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противоречащей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тематике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Заказчик будет против такой передачи данных, он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должен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заявить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письменном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уведомлении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Это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применяется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всем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информационным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материалам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размещенным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11.5. Стороны обмениваются информацией 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электронной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почте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мессенджерах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других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средствах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связи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Такая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переписка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имеет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юридическую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силу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качестве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доказательства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суде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Заверения о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независимости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добросовестности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11.6. Заказчик предоставляет заверения 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обстоятельствах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соответствии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ст</w:t>
      </w:r>
      <w:r>
        <w:rPr>
          <w:rFonts w:ascii="Arial Narrow" w:hAnsi="Arial Narrow"/>
          <w:sz w:val="18"/>
          <w:szCs w:val="18"/>
        </w:rPr>
        <w:t xml:space="preserve">. 431.2 </w:t>
      </w:r>
      <w:r>
        <w:rPr>
          <w:rFonts w:ascii="Arial Narrow" w:hAnsi="Arial Narrow" w:cs="Aptos"/>
          <w:sz w:val="18"/>
          <w:szCs w:val="18"/>
        </w:rPr>
        <w:t xml:space="preserve">Гражданского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кодекса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являющиеся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существенным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условием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далее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–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Заверения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обстоятельствах</w:t>
      </w:r>
      <w:r>
        <w:rPr>
          <w:rFonts w:ascii="Arial Narrow" w:hAnsi="Arial Narrow"/>
          <w:sz w:val="18"/>
          <w:szCs w:val="18"/>
        </w:rPr>
        <w:t xml:space="preserve">):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11.6.1. Заказчик подтверждает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заверяет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(а)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владеет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долями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акциями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уставном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акционерном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капитале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дающими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право</w:t>
      </w:r>
      <w:r>
        <w:rPr>
          <w:rFonts w:ascii="Arial Narrow" w:hAnsi="Arial Narrow"/>
          <w:sz w:val="18"/>
          <w:szCs w:val="18"/>
        </w:rPr>
        <w:t xml:space="preserve"> 50%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более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голосов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собраниях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участников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акционеров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(б)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обладает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назначать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единоличный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исполнительный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орган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более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половины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членов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коллегиального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исполнительного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органа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совета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директоров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наблюдательного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совета</w:t>
      </w:r>
      <w:r>
        <w:rPr>
          <w:rFonts w:ascii="Arial Narrow" w:hAnsi="Arial Narrow"/>
          <w:sz w:val="18"/>
          <w:szCs w:val="18"/>
        </w:rPr>
        <w:t xml:space="preserve">)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(в) учредительные документы, соглашение акционеров или корпоративный договор или иное юридически обязывающее соглашение, действующие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отношении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содержат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положений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предусматривающих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возможность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единоличного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принятия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решений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вопросам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избрания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единоличного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коллегиального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исполнительного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органа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утверждения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годового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бюджета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бизнес</w:t>
      </w:r>
      <w:r>
        <w:rPr>
          <w:rFonts w:ascii="Arial Narrow" w:hAnsi="Arial Narrow"/>
          <w:sz w:val="18"/>
          <w:szCs w:val="18"/>
        </w:rPr>
        <w:t xml:space="preserve">-</w:t>
      </w:r>
      <w:r>
        <w:rPr>
          <w:rFonts w:ascii="Arial Narrow" w:hAnsi="Arial Narrow" w:cs="Aptos"/>
          <w:sz w:val="18"/>
          <w:szCs w:val="18"/>
        </w:rPr>
        <w:t xml:space="preserve">плана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распределения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дивидендов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утверждения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стратегии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развития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вето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этим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вопросам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(г) Заказчику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известно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том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владеет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имеет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распоряжаться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опционами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конвертируемыми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облигациями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инструментами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конвертируемыми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при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реализации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конвертации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получит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распоряжаться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более</w:t>
      </w:r>
      <w:r>
        <w:rPr>
          <w:rFonts w:ascii="Arial Narrow" w:hAnsi="Arial Narrow"/>
          <w:sz w:val="18"/>
          <w:szCs w:val="18"/>
        </w:rPr>
        <w:t xml:space="preserve"> 50% </w:t>
      </w:r>
      <w:r>
        <w:rPr>
          <w:rFonts w:ascii="Arial Narrow" w:hAnsi="Arial Narrow" w:cs="Aptos"/>
          <w:sz w:val="18"/>
          <w:szCs w:val="18"/>
        </w:rPr>
        <w:t xml:space="preserve">голосов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собрании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участников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акционеров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; </w:t>
      </w:r>
      <w:r>
        <w:rPr>
          <w:rFonts w:ascii="Arial Narrow" w:hAnsi="Arial Narrow" w:cs="Aptos"/>
          <w:sz w:val="18"/>
          <w:szCs w:val="18"/>
        </w:rPr>
        <w:t xml:space="preserve">реализация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конвертация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юридически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возможны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дату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заключения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реализация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конвертация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таких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инструментов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экономически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целесообразна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(д)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отношении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заключены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порядке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голосования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аналогичные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соглашения</w:t>
      </w:r>
      <w:r>
        <w:rPr>
          <w:rFonts w:ascii="Arial Narrow" w:hAnsi="Arial Narrow"/>
          <w:sz w:val="18"/>
          <w:szCs w:val="18"/>
        </w:rPr>
        <w:t xml:space="preserve">), </w:t>
      </w:r>
      <w:r>
        <w:rPr>
          <w:rFonts w:ascii="Arial Narrow" w:hAnsi="Arial Narrow" w:cs="Aptos"/>
          <w:sz w:val="18"/>
          <w:szCs w:val="18"/>
        </w:rPr>
        <w:t xml:space="preserve">дающие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прямо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косвенно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распоряжаться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более</w:t>
      </w:r>
      <w:r>
        <w:rPr>
          <w:rFonts w:ascii="Arial Narrow" w:hAnsi="Arial Narrow"/>
          <w:sz w:val="18"/>
          <w:szCs w:val="18"/>
        </w:rPr>
        <w:t xml:space="preserve"> 50% </w:t>
      </w:r>
      <w:r>
        <w:rPr>
          <w:rFonts w:ascii="Arial Narrow" w:hAnsi="Arial Narrow" w:cs="Aptos"/>
          <w:sz w:val="18"/>
          <w:szCs w:val="18"/>
        </w:rPr>
        <w:t xml:space="preserve">голосов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собрании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участников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акционеров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(е)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отношении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заключено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трастовое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доверительном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управлении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рамках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которого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третье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владеет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управляет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акциями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долями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уставном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акционерном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капитале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пользу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11.6.2. Заказчик заверяет, что он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добросовестный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налогоплательщик</w:t>
      </w:r>
      <w:r>
        <w:rPr>
          <w:rFonts w:ascii="Arial Narrow" w:hAnsi="Arial Narrow"/>
          <w:sz w:val="18"/>
          <w:szCs w:val="18"/>
        </w:rPr>
        <w:t xml:space="preserve">: </w:t>
      </w:r>
      <w:r>
        <w:rPr>
          <w:rFonts w:ascii="Arial Narrow" w:hAnsi="Arial Narrow" w:cs="Aptos"/>
          <w:sz w:val="18"/>
          <w:szCs w:val="18"/>
        </w:rPr>
        <w:t xml:space="preserve">исполняет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обязанности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законодательства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части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предоставления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бухгалтерской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налоговой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отчетности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также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оплате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налогов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надлежащим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образом</w:t>
      </w:r>
      <w:r>
        <w:rPr>
          <w:rFonts w:ascii="Arial Narrow" w:hAnsi="Arial Narrow"/>
          <w:sz w:val="18"/>
          <w:szCs w:val="18"/>
        </w:rPr>
        <w:t xml:space="preserve">; </w:t>
      </w:r>
      <w:r>
        <w:rPr>
          <w:rFonts w:ascii="Arial Narrow" w:hAnsi="Arial Narrow" w:cs="Aptos"/>
          <w:sz w:val="18"/>
          <w:szCs w:val="18"/>
        </w:rPr>
        <w:t xml:space="preserve">обладает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средствами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исполнения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соглашений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11.6.3. Заказчик подтверждает, что: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(а) он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удостоверился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достоверности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каждого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предоставляемых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им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Заверений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обстоятельствах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(б) ему неизвестно 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фактах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обстоятельствах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которые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могут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привести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недостоверности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предоставленных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им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Заверений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обстоятельствах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(в) уведомлен что Хэдхантер полагается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достоверность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Заверений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обстоятельствах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11.6.4. Каждое Заверение 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обстоятельствах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–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самостоятельное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зависит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заверений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обстоятельствах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положений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Условий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Правовая ответственность за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материалы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11.7. Заказчик гарантирует, что материалы, которые он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размещает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которые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он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предоставляет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размещения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соответствуют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законодательству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включая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Федеральный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закон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«О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рекламе»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</w:t>
      </w:r>
      <w:r>
        <w:rPr>
          <w:rFonts w:ascii="Arial Narrow" w:hAnsi="Arial Narrow"/>
          <w:sz w:val="18"/>
          <w:szCs w:val="18"/>
        </w:rPr>
        <w:t xml:space="preserve"> 13.03.2006 </w:t>
      </w:r>
      <w:r>
        <w:rPr>
          <w:rFonts w:ascii="Arial Narrow" w:hAnsi="Arial Narrow" w:cs="Aptos"/>
          <w:sz w:val="18"/>
          <w:szCs w:val="18"/>
        </w:rPr>
        <w:t xml:space="preserve">№</w:t>
      </w:r>
      <w:r>
        <w:rPr>
          <w:rFonts w:ascii="Arial Narrow" w:hAnsi="Arial Narrow"/>
          <w:sz w:val="18"/>
          <w:szCs w:val="18"/>
        </w:rPr>
        <w:t xml:space="preserve"> 38-</w:t>
      </w:r>
      <w:r>
        <w:rPr>
          <w:rFonts w:ascii="Arial Narrow" w:hAnsi="Arial Narrow" w:cs="Aptos"/>
          <w:sz w:val="18"/>
          <w:szCs w:val="18"/>
        </w:rPr>
        <w:t xml:space="preserve">ФЗ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Хэдхантер будет привлечен 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ответственности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нарушение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</w:t>
      </w:r>
      <w:r>
        <w:rPr>
          <w:rFonts w:ascii="Arial Narrow" w:hAnsi="Arial Narrow"/>
          <w:sz w:val="18"/>
          <w:szCs w:val="18"/>
        </w:rPr>
        <w:t xml:space="preserve">-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материалов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которых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говорится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пункте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возмещает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все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понесенные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расходы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расходы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могут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включаться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штрафы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судебные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расходы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прочие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возмещает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расходы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течение</w:t>
      </w:r>
      <w:r>
        <w:rPr>
          <w:rFonts w:ascii="Arial Narrow" w:hAnsi="Arial Narrow"/>
          <w:sz w:val="18"/>
          <w:szCs w:val="18"/>
        </w:rPr>
        <w:t xml:space="preserve"> 10 </w:t>
      </w:r>
      <w:r>
        <w:rPr>
          <w:rFonts w:ascii="Arial Narrow" w:hAnsi="Arial Narrow" w:cs="Aptos"/>
          <w:sz w:val="18"/>
          <w:szCs w:val="18"/>
        </w:rPr>
        <w:t xml:space="preserve">дней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момента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предъявления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требования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12. ОГРАНИЧЕННАЯ ГАРАНТИЯ НА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ИСПОЛЬЗОВАНИЕ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прикладывает все усилия, но не гарантирует, что Сайт будет работать без ошибок, вирусов или постороннего кода.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Информация о соискателях может быть неполной или недостоверной, Хэдхантер не несет за это ответственности и не возмещает ущерб.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Пользователи и Заказчики принимают сайт «как есть» и должны понимать, что Хэдхантер не может отвечать за качество и актуальность размещенных данных.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Гарантии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оговорки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в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отношении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функциональности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содержимого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12.1. 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гарантирует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содержит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ошибок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компьютерных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вирусов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посторонних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фрагментов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кода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предоставляется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возможность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программным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обеспечением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«как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есть»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без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гарантий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стороны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.</w:t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не несет ответственности за возможную полную или частичную неработоспособность </w:t>
      </w:r>
      <w:r>
        <w:rPr>
          <w:rFonts w:ascii="Arial Narrow" w:hAnsi="Arial Narrow"/>
          <w:sz w:val="18"/>
          <w:szCs w:val="18"/>
        </w:rPr>
        <w:t xml:space="preserve">Сайта и/или </w:t>
      </w:r>
      <w:r>
        <w:rPr>
          <w:rFonts w:ascii="Arial Narrow" w:hAnsi="Arial Narrow"/>
          <w:sz w:val="18"/>
          <w:szCs w:val="18"/>
        </w:rPr>
        <w:t xml:space="preserve">сервисов обусловленное использованием Пользователем VPN-соединени</w:t>
      </w:r>
      <w:r>
        <w:rPr>
          <w:rFonts w:ascii="Arial Narrow" w:hAnsi="Arial Narrow"/>
          <w:sz w:val="18"/>
          <w:szCs w:val="18"/>
        </w:rPr>
        <w:t xml:space="preserve">й</w:t>
      </w:r>
      <w:r>
        <w:rPr>
          <w:rFonts w:ascii="Arial Narrow" w:hAnsi="Arial Narrow"/>
          <w:sz w:val="18"/>
          <w:szCs w:val="18"/>
        </w:rPr>
        <w:t xml:space="preserve">. Временная недоступность или ограничение </w:t>
      </w:r>
      <w:r>
        <w:rPr>
          <w:rFonts w:ascii="Arial Narrow" w:hAnsi="Arial Narrow"/>
          <w:sz w:val="18"/>
          <w:szCs w:val="18"/>
        </w:rPr>
        <w:t xml:space="preserve">Сайта и/или </w:t>
      </w:r>
      <w:r>
        <w:rPr>
          <w:rFonts w:ascii="Arial Narrow" w:hAnsi="Arial Narrow"/>
          <w:sz w:val="18"/>
          <w:szCs w:val="18"/>
        </w:rPr>
        <w:t xml:space="preserve">сервисов в указанном случае не признается нарушением обязательств со стороны Исполнителя.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12.2. 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гарантирует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предоставленная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физических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–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достоверная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полная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подходит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вакансии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12.3. 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несет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ответственности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убытки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</w:t>
      </w:r>
      <w:r>
        <w:rPr>
          <w:rFonts w:ascii="Arial Narrow" w:hAnsi="Arial Narrow"/>
          <w:sz w:val="18"/>
          <w:szCs w:val="18"/>
        </w:rPr>
        <w:t xml:space="preserve">-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сообщения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недостоверной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себе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также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причиненные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бездействием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самого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соискателя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12.4. Сайт – это лишь средство для передачи информации. 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несет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ответственности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достоверность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актуальность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передаваемой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через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12.5. Хэдхантер прилагает все возможные усилия для того, чтобы исключить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небрежную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неаккуратную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заведомо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неполную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информацию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Но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ответственность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размещение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такой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лежит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тех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разместил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12.6. Поскольку идентификация пользователей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посетителей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затруднена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техническим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причинам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отвечает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то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зарегистрированные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являются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действительно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теми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которых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себя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выдают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несет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ответственности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ущерб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причиненный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другим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лицам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этой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причине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 w:cs="Aptos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12.7. 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гарантирует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 w:cs="Aptos"/>
          <w:sz w:val="18"/>
          <w:szCs w:val="18"/>
        </w:rPr>
        <w:t xml:space="preserve">:</w:t>
      </w:r>
      <w:r>
        <w:rPr>
          <w:rFonts w:ascii="Arial Narrow" w:hAnsi="Arial Narrow" w:cs="Aptos"/>
          <w:sz w:val="18"/>
          <w:szCs w:val="18"/>
        </w:rPr>
      </w:r>
    </w:p>
    <w:p>
      <w:pPr>
        <w:spacing w:after="0" w:line="240" w:lineRule="auto"/>
        <w:rPr>
          <w:rFonts w:ascii="Arial Narrow" w:hAnsi="Arial Narrow" w:cs="Aptos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12.7.1.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опубликованные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вакансии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будут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просмотрены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определенным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количеством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хотя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бы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одним</w:t>
      </w:r>
      <w:r>
        <w:rPr>
          <w:rFonts w:ascii="Arial Narrow" w:hAnsi="Arial Narrow" w:cs="Aptos"/>
          <w:sz w:val="18"/>
          <w:szCs w:val="18"/>
        </w:rPr>
        <w:t xml:space="preserve">;</w:t>
      </w:r>
      <w:r>
        <w:rPr>
          <w:rFonts w:ascii="Arial Narrow" w:hAnsi="Arial Narrow" w:cs="Aptos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12.7.2. </w:t>
      </w:r>
      <w:r>
        <w:rPr>
          <w:rFonts w:ascii="Arial Narrow" w:hAnsi="Arial Narrow"/>
          <w:sz w:val="18"/>
          <w:szCs w:val="18"/>
        </w:rPr>
        <w:t xml:space="preserve">опубликованная вакансия автоматически прошла модерацию если Заказчик использовал встроенный инструмент </w:t>
      </w:r>
      <w:r>
        <w:rPr>
          <w:rFonts w:ascii="Arial Narrow" w:hAnsi="Arial Narrow"/>
          <w:sz w:val="18"/>
          <w:szCs w:val="18"/>
        </w:rPr>
        <w:t xml:space="preserve">искусственного интеллекта </w:t>
      </w:r>
      <w:r>
        <w:rPr>
          <w:rFonts w:ascii="Arial Narrow" w:hAnsi="Arial Narrow"/>
          <w:sz w:val="18"/>
          <w:szCs w:val="18"/>
        </w:rPr>
        <w:t xml:space="preserve">для создания описания вакансии. Заказчик несёт полную ответственность за содержание и описание вакансий, даже если они были созданы с помощью искусственного интеллекта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Ответственность, ущерб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Передача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анонимизированной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12.8. Если использование Сайта повлекло 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собой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утрату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порчу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оборудования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несет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ответственности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12.9. 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несет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ответственности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размещаемые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виджеты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визуализации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отзывов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оценок</w:t>
      </w:r>
      <w:r>
        <w:rPr>
          <w:rFonts w:ascii="Arial Narrow" w:hAnsi="Arial Narrow"/>
          <w:sz w:val="18"/>
          <w:szCs w:val="18"/>
        </w:rPr>
        <w:t xml:space="preserve">)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работодателе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предоставляемые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другими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веб</w:t>
      </w:r>
      <w:r>
        <w:rPr>
          <w:rFonts w:ascii="Arial Narrow" w:hAnsi="Arial Narrow"/>
          <w:sz w:val="18"/>
          <w:szCs w:val="18"/>
        </w:rPr>
        <w:t xml:space="preserve">-</w:t>
      </w:r>
      <w:r>
        <w:rPr>
          <w:rFonts w:ascii="Arial Narrow" w:hAnsi="Arial Narrow" w:cs="Aptos"/>
          <w:sz w:val="18"/>
          <w:szCs w:val="18"/>
        </w:rPr>
        <w:t xml:space="preserve">платформами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такими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как</w:t>
      </w:r>
      <w:r>
        <w:rPr>
          <w:rFonts w:ascii="Arial Narrow" w:hAnsi="Arial Narrow"/>
          <w:sz w:val="18"/>
          <w:szCs w:val="18"/>
        </w:rPr>
        <w:t xml:space="preserve"> https://dreamjob.ru/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иными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Такие виджеты доступны </w:t>
      </w:r>
      <w:r>
        <w:rPr>
          <w:rFonts w:ascii="Arial Narrow" w:hAnsi="Arial Narrow"/>
          <w:sz w:val="18"/>
          <w:szCs w:val="18"/>
        </w:rPr>
        <w:t xml:space="preserve">«</w:t>
      </w:r>
      <w:r>
        <w:rPr>
          <w:rFonts w:ascii="Arial Narrow" w:hAnsi="Arial Narrow"/>
          <w:sz w:val="18"/>
          <w:szCs w:val="18"/>
        </w:rPr>
        <w:t xml:space="preserve">как есть</w:t>
      </w:r>
      <w:r>
        <w:rPr>
          <w:rFonts w:ascii="Arial Narrow" w:hAnsi="Arial Narrow"/>
          <w:sz w:val="18"/>
          <w:szCs w:val="18"/>
        </w:rPr>
        <w:t xml:space="preserve">»</w:t>
      </w:r>
      <w:r>
        <w:rPr>
          <w:rFonts w:ascii="Arial Narrow" w:hAnsi="Arial Narrow"/>
          <w:sz w:val="18"/>
          <w:szCs w:val="18"/>
        </w:rPr>
        <w:t xml:space="preserve"> («as is»)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все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спорные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вопросы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таким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виджетам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решаются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напрямую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владельцем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такого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виджета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–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сторонней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веб</w:t>
      </w:r>
      <w:r>
        <w:rPr>
          <w:rFonts w:ascii="Arial Narrow" w:hAnsi="Arial Narrow"/>
          <w:sz w:val="18"/>
          <w:szCs w:val="18"/>
        </w:rPr>
        <w:t xml:space="preserve">-</w:t>
      </w:r>
      <w:r>
        <w:rPr>
          <w:rFonts w:ascii="Arial Narrow" w:hAnsi="Arial Narrow" w:cs="Aptos"/>
          <w:sz w:val="18"/>
          <w:szCs w:val="18"/>
        </w:rPr>
        <w:t xml:space="preserve">платформой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Продолжая пользоваться Сайтом, Заказчик соглашается с наличием виджета по визуализации отзывов (оценок) о Заказчике, как о работодателе, предоставляемыми другими веб-платформами, такими как </w:t>
      </w:r>
      <w:r>
        <w:rPr>
          <w:rFonts w:ascii="Arial Narrow" w:hAnsi="Arial Narrow"/>
          <w:sz w:val="18"/>
          <w:szCs w:val="18"/>
          <w:lang w:val="en-US"/>
        </w:rPr>
        <w:t xml:space="preserve">https</w:t>
      </w:r>
      <w:r>
        <w:rPr>
          <w:rFonts w:ascii="Arial Narrow" w:hAnsi="Arial Narrow"/>
          <w:sz w:val="18"/>
          <w:szCs w:val="18"/>
        </w:rPr>
        <w:t xml:space="preserve">://</w:t>
      </w:r>
      <w:r>
        <w:rPr>
          <w:rFonts w:ascii="Arial Narrow" w:hAnsi="Arial Narrow"/>
          <w:sz w:val="18"/>
          <w:szCs w:val="18"/>
          <w:lang w:val="en-US"/>
        </w:rPr>
        <w:t xml:space="preserve">dreamjob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  <w:lang w:val="en-US"/>
        </w:rPr>
        <w:t xml:space="preserve">ru</w:t>
      </w:r>
      <w:r>
        <w:rPr>
          <w:rFonts w:ascii="Arial Narrow" w:hAnsi="Arial Narrow"/>
          <w:sz w:val="18"/>
          <w:szCs w:val="18"/>
        </w:rPr>
        <w:t xml:space="preserve">/ и иными.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12.10. Пользователь выражает свое согласие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право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обезличенном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необходимости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анонимизированном</w:t>
      </w:r>
      <w:r>
        <w:rPr>
          <w:rFonts w:ascii="Arial Narrow" w:hAnsi="Arial Narrow"/>
          <w:sz w:val="18"/>
          <w:szCs w:val="18"/>
        </w:rPr>
        <w:t xml:space="preserve">) </w:t>
      </w:r>
      <w:r>
        <w:rPr>
          <w:rFonts w:ascii="Arial Narrow" w:hAnsi="Arial Narrow" w:cs="Aptos"/>
          <w:sz w:val="18"/>
          <w:szCs w:val="18"/>
        </w:rPr>
        <w:t xml:space="preserve">виде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передавать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статистическую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/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техническую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получении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дата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размещения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вакансии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количество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просмотров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вакансии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соискателями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количество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откликов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вакансии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также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любую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информацию</w:t>
      </w:r>
      <w:r>
        <w:rPr>
          <w:rFonts w:ascii="Arial Narrow" w:hAnsi="Arial Narrow"/>
          <w:sz w:val="18"/>
          <w:szCs w:val="18"/>
        </w:rPr>
        <w:t xml:space="preserve">) </w:t>
      </w:r>
      <w:r>
        <w:rPr>
          <w:rFonts w:ascii="Arial Narrow" w:hAnsi="Arial Narrow" w:cs="Aptos"/>
          <w:sz w:val="18"/>
          <w:szCs w:val="18"/>
        </w:rPr>
        <w:t xml:space="preserve">своим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аффилированным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лицам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аналитики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действий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повышения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качества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сервисов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прочих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целях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противоречащих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законодательству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12.11. 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несет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ответственность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неисполнение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ненадлежащее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исполнение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своих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обязательств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также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ущерб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возникший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результате</w:t>
      </w:r>
      <w:r>
        <w:rPr>
          <w:rFonts w:ascii="Arial Narrow" w:hAnsi="Arial Narrow"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(а) неправомерных действий пользователей Интернета, направленных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нарушения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информационной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безопасности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нормального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функционирования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(б) сбоев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работе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вызванных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числе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ошибками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коде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компьютерными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вирусами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посторонними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фрагментами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кода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программном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обеспечении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(в) отсутствия (невозможности установления, прекращения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</w:t>
      </w:r>
      <w:r>
        <w:rPr>
          <w:rFonts w:ascii="Arial Narrow" w:hAnsi="Arial Narrow"/>
          <w:sz w:val="18"/>
          <w:szCs w:val="18"/>
        </w:rPr>
        <w:t xml:space="preserve">.) </w:t>
      </w:r>
      <w:r>
        <w:rPr>
          <w:rFonts w:ascii="Arial Narrow" w:hAnsi="Arial Narrow" w:cs="Aptos"/>
          <w:sz w:val="18"/>
          <w:szCs w:val="18"/>
        </w:rPr>
        <w:t xml:space="preserve">интернет</w:t>
      </w:r>
      <w:r>
        <w:rPr>
          <w:rFonts w:ascii="Arial Narrow" w:hAnsi="Arial Narrow"/>
          <w:sz w:val="18"/>
          <w:szCs w:val="18"/>
        </w:rPr>
        <w:t xml:space="preserve">-</w:t>
      </w:r>
      <w:r>
        <w:rPr>
          <w:rFonts w:ascii="Arial Narrow" w:hAnsi="Arial Narrow" w:cs="Aptos"/>
          <w:sz w:val="18"/>
          <w:szCs w:val="18"/>
        </w:rPr>
        <w:t xml:space="preserve">соединений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между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сервером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работников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сервером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(г) проведения государственными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муниципальными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органами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организациями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мероприятий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рамках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Системы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оперативно</w:t>
      </w:r>
      <w:r>
        <w:rPr>
          <w:rFonts w:ascii="Arial Narrow" w:hAnsi="Arial Narrow"/>
          <w:sz w:val="18"/>
          <w:szCs w:val="18"/>
        </w:rPr>
        <w:t xml:space="preserve">-</w:t>
      </w:r>
      <w:r>
        <w:rPr>
          <w:rFonts w:ascii="Arial Narrow" w:hAnsi="Arial Narrow" w:cs="Aptos"/>
          <w:sz w:val="18"/>
          <w:szCs w:val="18"/>
        </w:rPr>
        <w:t xml:space="preserve">розыскных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мероприятий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(д) установления государственного регулирования или регулирования иными организациями хозяйственной деятельности коммерческих организаций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Интернете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/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установления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указанными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субъектами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разовых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ограничений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затрудняющих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делающих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невозможным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исполнение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обязательств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(е) других случаев, связанных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действиями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бездействием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Интернета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/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других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субъектов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направленными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ухудшение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ситуации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использованием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Интернета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 Narrow" w:hAnsi="Arial Narrow"/>
          <w:sz w:val="18"/>
          <w:szCs w:val="18"/>
        </w:rPr>
        <w:t xml:space="preserve">/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компьютерного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оборудования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момент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заключения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Договора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Профилактические работы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эксперименты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12.12. Хэдхантер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любое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время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без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уведомления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вправе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приостанавливать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работу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профилактических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работ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возможности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такие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работы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проводятся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ночное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время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выходные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дни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12.13. Хэдхантер вправе периодические проводить любые эксперименты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повышения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качества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развития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функциональности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исследования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потенциального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спроса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Во время таких экспериментов возможны замена/скрытие/дополнение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наименований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компонентов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Приложения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изменение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применение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различных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функционалов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наименования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кнопок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разделов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</w:t>
      </w:r>
      <w:r>
        <w:rPr>
          <w:rFonts w:ascii="Arial Narrow" w:hAnsi="Arial Narrow"/>
          <w:sz w:val="18"/>
          <w:szCs w:val="18"/>
        </w:rPr>
        <w:t xml:space="preserve">.), </w:t>
      </w:r>
      <w:r>
        <w:rPr>
          <w:rFonts w:ascii="Arial Narrow" w:hAnsi="Arial Narrow" w:cs="Aptos"/>
          <w:sz w:val="18"/>
          <w:szCs w:val="18"/>
        </w:rPr>
        <w:t xml:space="preserve">условий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выдачи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ранжирования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присутствия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результатах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выборки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всех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типов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публикаций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вакансий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13. ФИНАНСОВЫЕ ОТНОШЕНИЯ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Мы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объясняем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правила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платных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сервисов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Вы найдете информацию 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том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как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оплачиваются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включая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детали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тарифах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способах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оплаты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разделе также описан процесс возврата денег при расторжении договора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особенности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налогообложения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нерезидентов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Сведения о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платных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сервисах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13.1. Платные сервисы Сайта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услуги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регулируются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офертой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договорами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если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они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заключены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между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13.2. В отношении сервисов Сайта Хэдхантер вправе вводить плату 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использование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любое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время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своему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усмотрению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момента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введения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платы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их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оплаты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предоставление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сервисов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прекращается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Обязательства по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конфиденциальности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13.3. Заказчик обязуется соблюдать конфиденциальность условий Договора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включая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услугах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их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стоимости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Договора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Независимость Хэдхантер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13.4. 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является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представителем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соискателей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публикующих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свои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резюме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работодателей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размещающих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вакансии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отвечает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какие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финансовые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обязательства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возникающие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этими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сторонами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имеет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отношения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договоренности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между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соискателями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работодателями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использующими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Сайт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Определение стоимости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порядок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оплаты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13.5. При заказе Заказчиком платных услуг Сайта </w:t>
      </w:r>
      <w:r>
        <w:rPr>
          <w:rFonts w:ascii="Arial Narrow" w:hAnsi="Arial Narrow"/>
          <w:sz w:val="18"/>
          <w:szCs w:val="18"/>
        </w:rPr>
        <w:t xml:space="preserve">их </w:t>
      </w:r>
      <w:r>
        <w:rPr>
          <w:rFonts w:ascii="Arial Narrow" w:hAnsi="Arial Narrow"/>
          <w:sz w:val="18"/>
          <w:szCs w:val="18"/>
        </w:rPr>
        <w:t xml:space="preserve">стоимость определяется 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Тарифам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 w:cs="Aptos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которые применяются при 100%-ой предоплате за услуги. При приобретении услуг на условиях постоплаты, рассрочки, отложенного платежа в стоимость услуг включается наценка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13.6. Оплата услуг производится Заказчиком, являющимся плательщиком услуг 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Договора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случае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обязан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указывать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платежном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поручении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назначении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платежа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номер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основании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которого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производится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платежном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поручении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отсутствует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номер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полностью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частично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может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считать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была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произведена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учесть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платеж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своей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системе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учета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Если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платит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третье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лицо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оно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должно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указать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назначении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платежа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производится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указать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наименование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гарантирует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третье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имеет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необходимые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полномочия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указывает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точные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себе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Заказчике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13.7. Услуги оплачиваются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Договора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счету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расчетный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оплата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зачисляется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Лицевой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течение</w:t>
      </w:r>
      <w:r>
        <w:rPr>
          <w:rFonts w:ascii="Arial Narrow" w:hAnsi="Arial Narrow"/>
          <w:sz w:val="18"/>
          <w:szCs w:val="18"/>
        </w:rPr>
        <w:t xml:space="preserve"> 1 </w:t>
      </w:r>
      <w:r>
        <w:rPr>
          <w:rFonts w:ascii="Arial Narrow" w:hAnsi="Arial Narrow" w:cs="Aptos"/>
          <w:sz w:val="18"/>
          <w:szCs w:val="18"/>
        </w:rPr>
        <w:t xml:space="preserve">рабочего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дня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момента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поступления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денег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расчетный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ведет реестр учета движения денежных средств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расчетных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операций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Сторон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далее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–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Лицевой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</w:t>
      </w:r>
      <w:r>
        <w:rPr>
          <w:rFonts w:ascii="Arial Narrow" w:hAnsi="Arial Narrow"/>
          <w:sz w:val="18"/>
          <w:szCs w:val="18"/>
        </w:rPr>
        <w:t xml:space="preserve">)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предоставляет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Лицевому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Способы оплаты для физических лиц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13.8. Если Заказчик – физическое лицо, то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принимается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числе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банковской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кредитной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дебетовой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иными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картами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способами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указанным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своему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усмотрению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выбирает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способ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оплаты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несет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ответственность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этот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выбор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Безопасность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конфиденциальность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способов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выходят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рамки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взаимоотношений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регулируются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соглашениями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договорами</w:t>
      </w:r>
      <w:r>
        <w:rPr>
          <w:rFonts w:ascii="Arial Narrow" w:hAnsi="Arial Narrow"/>
          <w:sz w:val="18"/>
          <w:szCs w:val="18"/>
        </w:rPr>
        <w:t xml:space="preserve">) </w:t>
      </w:r>
      <w:r>
        <w:rPr>
          <w:rFonts w:ascii="Arial Narrow" w:hAnsi="Arial Narrow" w:cs="Aptos"/>
          <w:sz w:val="18"/>
          <w:szCs w:val="18"/>
        </w:rPr>
        <w:t xml:space="preserve">между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организациями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Порядок возврата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13.9. При расторжении Договора любой Стороной или отказе Заказчика от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возвращает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деньги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уплаченные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Услуги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вычетом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стоимости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фактически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оказанных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начисленных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неустоек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штрафов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если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они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были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День</w:t>
      </w:r>
      <w:r>
        <w:rPr>
          <w:rFonts w:ascii="Arial Narrow" w:hAnsi="Arial Narrow"/>
          <w:sz w:val="18"/>
          <w:szCs w:val="18"/>
        </w:rPr>
        <w:t xml:space="preserve">ги</w:t>
      </w:r>
      <w:r>
        <w:rPr>
          <w:rFonts w:ascii="Arial Narrow" w:hAnsi="Arial Narrow"/>
          <w:sz w:val="18"/>
          <w:szCs w:val="18"/>
        </w:rPr>
        <w:t xml:space="preserve"> возвращаются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соответствии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Договором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реквизиты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указанные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заявлении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реквизиты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указанные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Договоре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При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этом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если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произведена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банковской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карты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возврат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денег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может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быть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произведен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только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банковскую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карту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которой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производилась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13.10. Если нет возможности вернуть деньги 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банковскую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карту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которой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была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оплачена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услуга</w:t>
      </w:r>
      <w:r>
        <w:rPr>
          <w:rFonts w:ascii="Arial Narrow" w:hAnsi="Arial Narrow"/>
          <w:sz w:val="18"/>
          <w:szCs w:val="18"/>
        </w:rPr>
        <w:t xml:space="preserve"> (</w:t>
      </w:r>
      <w:r>
        <w:rPr>
          <w:rFonts w:ascii="Arial Narrow" w:hAnsi="Arial Narrow" w:cs="Aptos"/>
          <w:sz w:val="18"/>
          <w:szCs w:val="18"/>
        </w:rPr>
        <w:t xml:space="preserve">например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утрата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смена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номера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перевыпуске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закрытие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банковского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счета</w:t>
      </w:r>
      <w:r>
        <w:rPr>
          <w:rFonts w:ascii="Arial Narrow" w:hAnsi="Arial Narrow"/>
          <w:sz w:val="18"/>
          <w:szCs w:val="18"/>
        </w:rPr>
        <w:t xml:space="preserve">), </w:t>
      </w:r>
      <w:r>
        <w:rPr>
          <w:rFonts w:ascii="Arial Narrow" w:hAnsi="Arial Narrow" w:cs="Aptos"/>
          <w:sz w:val="18"/>
          <w:szCs w:val="18"/>
        </w:rPr>
        <w:t xml:space="preserve">деньги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возвращаются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заявлению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оплатившего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платежные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реквизиты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этом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случае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подтверждает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свою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личность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принадлежность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ему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банковской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карты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чтобы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избежать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возврата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неуполномоченному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лицу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Для идентификации Заказчика Хэдхантер вправе потребовать: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65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копию документа, удостоверяющего личность,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0"/>
          <w:numId w:val="65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копии документов, подтверждающих соответствие владельца банковской карты: изображение лицевой стороны банковской карты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указанием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владельца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которой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была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произведена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данных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новой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банковской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карты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самостоятельно определяет способы идентификации,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числе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может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попросить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оплатившее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прийти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офис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документами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либо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выйти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связь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через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общий звонок (</w:t>
      </w:r>
      <w:r>
        <w:rPr>
          <w:rFonts w:ascii="Arial Narrow" w:hAnsi="Arial Narrow" w:cs="Aptos"/>
          <w:sz w:val="18"/>
          <w:szCs w:val="18"/>
        </w:rPr>
        <w:t xml:space="preserve">конференцсвязь</w:t>
      </w:r>
      <w:r>
        <w:rPr>
          <w:rFonts w:ascii="Arial Narrow" w:hAnsi="Arial Narrow" w:cs="Aptos"/>
          <w:sz w:val="18"/>
          <w:szCs w:val="18"/>
        </w:rPr>
        <w:t xml:space="preserve">)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заверяет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гарантирует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что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персональные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будут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использованы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исключительно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идентификации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получателя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денег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взаиморасчетов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ним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будет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распространяться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такие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использовать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целях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предусмотренных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пунктом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13.11. За нарушение условий заключенного договора и Условий использования Сайтов Исполнитель вправе удержать с Заказчика штраф в соответствии с условиями этого договора из перечисленного Заказчиком аванса.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НДС для нерезидентов РФ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13.12. Если Заказчик – лицо-нерезидент РФ,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услуга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считается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оказанной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территории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законодательству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она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облагается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НДС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ставке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действующей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Если услуга считается оказанной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соответствии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законодательством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территории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другого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государства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резидентом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которого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является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она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облагается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НДС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РФ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таком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случае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является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налоговым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агентом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перечисляет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бюджет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своего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государства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НДС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ставке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этого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государства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Стороны обязуются предпринять все возможные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разумно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доступные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им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законные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меры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минимизации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налогов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связи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исполнением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Договора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включая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использование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международных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избежании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двойного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налогообложения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заключенных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между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странами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резидентами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которых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являются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Стороны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Заказчик обязуется помогать Хэдхантер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разумных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пределах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для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подтверждения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права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налоговые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освобождения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налоговые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вычеты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Договору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обязуется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предоставить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оригинал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копию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справки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резидентстве</w:t>
      </w:r>
      <w:r>
        <w:rPr>
          <w:rFonts w:ascii="Arial Narrow" w:hAnsi="Arial Narrow" w:cs="Aptos"/>
          <w:sz w:val="18"/>
          <w:szCs w:val="18"/>
        </w:rPr>
        <w:t xml:space="preserve"> заверенную</w:t>
      </w:r>
      <w:r>
        <w:t xml:space="preserve"> </w:t>
      </w:r>
      <w:r>
        <w:rPr>
          <w:rFonts w:ascii="Arial Narrow" w:hAnsi="Arial Narrow" w:cs="Aptos"/>
          <w:sz w:val="18"/>
          <w:szCs w:val="18"/>
        </w:rPr>
        <w:t xml:space="preserve">апостилем для международного использования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если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есть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заключенное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соглашения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об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избежании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двойного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налогообложения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Первый платеж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идентификация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13.13. Хэдхантер вправе требовать от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оплаты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первого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платежа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банковского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счета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указанного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счет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последующего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получения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14. ЗАПРОС ИНФОРМАЦИИ, РАССЫЛКИ, ИЗМЕНЕНИЯ УСЛОВИЙ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этом разделе описаны условия, при которых вам могут отправляться рекламные рассылки, а также процесс запроса информации о действиях пользователей.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Хэдхантер может вносить изменения в Условия.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Такие изменения вступают в силу с момента их публикации.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Условия рекламных рассылок: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14.1. Хэдхантер вправе направлять Пользователям рассылки рекламного характера,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том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числе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рекламой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услуг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если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дал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выраженное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согласие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получение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таких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рассылок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Запрос информации о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действиях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пользователей</w:t>
      </w:r>
      <w:r>
        <w:rPr>
          <w:rFonts w:ascii="Arial Narrow" w:hAnsi="Arial Narrow"/>
          <w:b/>
          <w:bCs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14.2. Получение информации 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действиях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14.2.1. ГКЛ или МГКЛ Заказчика вправе направлять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письменный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запрос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информации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действиях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Пользователей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14.2.2. Запрос может быть оформлен одним из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способов</w:t>
      </w:r>
      <w:r>
        <w:rPr>
          <w:rFonts w:ascii="Arial Narrow" w:hAnsi="Arial Narrow"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1"/>
          <w:numId w:val="66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на фирменном бланке Заказчика, если есть, 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содержать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подпись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ГКЛ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другого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уполномоченного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лица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печать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;</w:t>
      </w:r>
      <w:r>
        <w:rPr>
          <w:rFonts w:ascii="Arial Narrow" w:hAnsi="Arial Narrow"/>
          <w:sz w:val="18"/>
          <w:szCs w:val="18"/>
        </w:rPr>
      </w:r>
    </w:p>
    <w:p>
      <w:pPr>
        <w:numPr>
          <w:ilvl w:val="1"/>
          <w:numId w:val="66"/>
        </w:num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в виде электронного письма. Такой запрос направляется 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адреса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электронной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почты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введенного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при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регистрации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Заказчика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или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Пользователя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Хэдхантер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направляет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ответ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письмо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адресу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электронной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почты</w:t>
      </w:r>
      <w:r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которого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оно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получено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Изменения в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Условиях</w:t>
      </w:r>
      <w:r>
        <w:rPr>
          <w:rFonts w:ascii="Arial Narrow" w:hAnsi="Arial Narrow"/>
          <w:b/>
          <w:bCs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14.3. Хэдхантер может вносить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Условия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изменения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дополнения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любое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время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Изменения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дополнения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вступают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силу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момента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их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публикации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на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Сайте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b/>
          <w:bCs/>
          <w:sz w:val="18"/>
          <w:szCs w:val="18"/>
        </w:rPr>
        <w:t xml:space="preserve">Применимое законодательство и</w:t>
      </w:r>
      <w:r>
        <w:rPr>
          <w:rFonts w:ascii="Arial" w:hAnsi="Arial" w:cs="Arial"/>
          <w:b/>
          <w:bCs/>
          <w:sz w:val="18"/>
          <w:szCs w:val="18"/>
        </w:rPr>
        <w:t xml:space="preserve"> </w:t>
      </w:r>
      <w:r>
        <w:rPr>
          <w:rFonts w:ascii="Arial Narrow" w:hAnsi="Arial Narrow" w:cs="Aptos"/>
          <w:b/>
          <w:bCs/>
          <w:sz w:val="18"/>
          <w:szCs w:val="18"/>
        </w:rPr>
        <w:t xml:space="preserve">информационные</w:t>
      </w:r>
      <w:r>
        <w:rPr>
          <w:rFonts w:ascii="Arial Narrow" w:hAnsi="Arial Narrow"/>
          <w:b/>
          <w:bCs/>
          <w:sz w:val="18"/>
          <w:szCs w:val="18"/>
        </w:rPr>
        <w:t xml:space="preserve"> </w:t>
      </w:r>
      <w:r>
        <w:rPr>
          <w:rFonts w:ascii="Arial Narrow" w:hAnsi="Arial Narrow" w:cs="Aptos"/>
          <w:b/>
          <w:bCs/>
          <w:sz w:val="18"/>
          <w:szCs w:val="18"/>
        </w:rPr>
        <w:t xml:space="preserve">оговорки</w:t>
      </w:r>
      <w:r>
        <w:rPr>
          <w:rFonts w:ascii="Arial Narrow" w:hAnsi="Arial Narrow"/>
          <w:b/>
          <w:bCs/>
          <w:sz w:val="18"/>
          <w:szCs w:val="18"/>
        </w:rPr>
        <w:t xml:space="preserve">: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14.4. К Условиям применяется законодательство РФ.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14.5. Информация, которая указана в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начале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каждого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раздела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условий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отражает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краткое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содержание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раздела</w:t>
      </w:r>
      <w:r>
        <w:rPr>
          <w:rFonts w:ascii="Arial Narrow" w:hAnsi="Arial Narrow"/>
          <w:sz w:val="18"/>
          <w:szCs w:val="18"/>
        </w:rPr>
        <w:t xml:space="preserve">. </w:t>
      </w:r>
      <w:r>
        <w:rPr>
          <w:rFonts w:ascii="Arial Narrow" w:hAnsi="Arial Narrow" w:cs="Aptos"/>
          <w:sz w:val="18"/>
          <w:szCs w:val="18"/>
        </w:rPr>
        <w:t xml:space="preserve">Она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не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отражает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полное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содержание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всего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раздела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и</w:t>
      </w:r>
      <w:r>
        <w:rPr>
          <w:rFonts w:ascii="Arial" w:hAnsi="Arial" w:cs="Arial"/>
          <w:sz w:val="18"/>
          <w:szCs w:val="18"/>
        </w:rPr>
        <w:t xml:space="preserve"> </w:t>
      </w:r>
      <w:r>
        <w:rPr>
          <w:rFonts w:ascii="Arial Narrow" w:hAnsi="Arial Narrow" w:cs="Aptos"/>
          <w:sz w:val="18"/>
          <w:szCs w:val="18"/>
        </w:rPr>
        <w:t xml:space="preserve">носит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ознакомительный</w:t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 w:cs="Aptos"/>
          <w:sz w:val="18"/>
          <w:szCs w:val="18"/>
        </w:rPr>
        <w:t xml:space="preserve">характер</w:t>
      </w:r>
      <w:r>
        <w:rPr>
          <w:rFonts w:ascii="Arial Narrow" w:hAnsi="Arial Narrow"/>
          <w:sz w:val="18"/>
          <w:szCs w:val="18"/>
        </w:rPr>
        <w:t xml:space="preserve">.</w:t>
      </w:r>
      <w:r>
        <w:rPr>
          <w:rFonts w:ascii="Arial Narrow" w:hAnsi="Arial Narrow"/>
          <w:sz w:val="18"/>
          <w:szCs w:val="18"/>
        </w:rPr>
      </w:r>
    </w:p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</w:r>
      <w:r>
        <w:rPr>
          <w:rFonts w:ascii="Arial Narrow" w:hAnsi="Arial Narrow"/>
          <w:sz w:val="18"/>
          <w:szCs w:val="18"/>
        </w:rPr>
      </w:r>
    </w:p>
    <w:p>
      <w:pPr>
        <w:spacing w:after="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15. ПОДПИСИ СТОРОН</w:t>
      </w:r>
      <w:r>
        <w:rPr>
          <w:rFonts w:ascii="Arial Narrow" w:hAnsi="Arial Narrow"/>
          <w:b/>
          <w:bCs/>
          <w:sz w:val="18"/>
          <w:szCs w:val="18"/>
        </w:rPr>
      </w:r>
    </w:p>
    <w:p>
      <w:pPr>
        <w:spacing w:after="0"/>
        <w:rPr>
          <w:rFonts w:ascii="Arial Narrow" w:hAnsi="Arial Narrow" w:eastAsia="Arial Narrow" w:cs="Arial Narrow"/>
          <w:color w:val="2a3137"/>
          <w:sz w:val="16"/>
          <w:szCs w:val="16"/>
        </w:rPr>
      </w:pPr>
      <w:r>
        <w:rPr>
          <w:rFonts w:ascii="Arial Narrow" w:hAnsi="Arial Narrow" w:eastAsia="Arial Narrow" w:cs="Arial Narrow"/>
          <w:color w:val="2a3137"/>
          <w:sz w:val="16"/>
          <w:szCs w:val="16"/>
        </w:rPr>
      </w:r>
      <w:r>
        <w:rPr>
          <w:rFonts w:ascii="Arial Narrow" w:hAnsi="Arial Narrow" w:eastAsia="Arial Narrow" w:cs="Arial Narrow"/>
          <w:color w:val="2a3137"/>
          <w:sz w:val="16"/>
          <w:szCs w:val="16"/>
        </w:rPr>
      </w:r>
    </w:p>
    <w:tbl>
      <w:tblPr>
        <w:tblW w:w="930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600" w:firstRow="0" w:lastRow="0" w:firstColumn="0" w:lastColumn="0" w:noHBand="1" w:noVBand="1"/>
      </w:tblPr>
      <w:tblGrid>
        <w:gridCol w:w="4305"/>
        <w:gridCol w:w="4995"/>
      </w:tblGrid>
      <w:tr>
        <w:tblPrEx/>
        <w:trPr>
          <w:trHeight w:val="5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305" w:type="dxa"/>
            <w:textDirection w:val="lrTb"/>
            <w:noWrap w:val="false"/>
          </w:tcPr>
          <w:p>
            <w:pPr>
              <w:ind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ИСПОЛНИТЕЛЬ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995" w:type="dxa"/>
            <w:textDirection w:val="lrTb"/>
            <w:noWrap w:val="false"/>
          </w:tcPr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ЗАКАЗЧИК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АКЦИОНЕРНОЕ ОБЩЕСТВО "РОССЕТИ СИБИРЬ ТЫВАЭНЕРГО"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>
          <w:trHeight w:val="14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305" w:type="dxa"/>
            <w:textDirection w:val="lrTb"/>
            <w:noWrap w:val="false"/>
          </w:tcPr>
          <w:p>
            <w:pPr>
              <w:ind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Генеральный директор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____________//</w:t>
            </w:r>
            <w:r>
              <w:rPr>
                <w:rFonts w:ascii="Arial Narrow" w:hAnsi="Arial Narrow"/>
                <w:sz w:val="18"/>
                <w:szCs w:val="18"/>
              </w:rPr>
              <w:br/>
              <w:t xml:space="preserve">               </w:t>
            </w:r>
            <w:r>
              <w:rPr>
                <w:rFonts w:ascii="Arial Narrow" w:hAnsi="Arial Narrow"/>
                <w:sz w:val="18"/>
                <w:szCs w:val="18"/>
              </w:rPr>
              <w:tab/>
              <w:t xml:space="preserve">(подпись)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9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Генеральный директор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230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(должность)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230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_________________  //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86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(подпись)                                                    </w:t>
            </w:r>
            <w:r>
              <w:rPr>
                <w:rFonts w:ascii="Arial Narrow" w:hAnsi="Arial Narrow"/>
                <w:sz w:val="18"/>
                <w:szCs w:val="18"/>
              </w:rPr>
              <w:tab/>
              <w:t xml:space="preserve">(ФИО)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</w:tbl>
    <w:p>
      <w:pPr>
        <w:spacing w:after="0" w:line="240" w:lineRule="auto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/>
      </w:r>
      <w:r>
        <w:rPr>
          <w:rFonts w:ascii="Arial Narrow" w:hAnsi="Arial Narrow"/>
          <w:sz w:val="18"/>
          <w:szCs w:val="18"/>
        </w:rPr>
      </w:r>
    </w:p>
    <w:p>
      <w:pPr>
        <w:ind w:firstLine="1276"/>
        <w:jc w:val="center"/>
        <w:spacing w:after="225" w:line="240" w:lineRule="auto"/>
        <w:rPr>
          <w:rFonts w:ascii="Arial Narrow" w:hAnsi="Arial Narrow" w:cs="Arial"/>
          <w:sz w:val="18"/>
          <w:szCs w:val="18"/>
        </w:rPr>
        <w:outlineLvl w:val="1"/>
      </w:pPr>
      <w:r>
        <w:rPr>
          <w:rFonts w:ascii="Arial Narrow" w:hAnsi="Arial Narrow" w:cs="Arial"/>
          <w:sz w:val="18"/>
          <w:szCs w:val="18"/>
        </w:rPr>
      </w:r>
      <w:r>
        <w:rPr>
          <w:rFonts w:ascii="Arial Narrow" w:hAnsi="Arial Narrow" w:cs="Arial"/>
          <w:sz w:val="18"/>
          <w:szCs w:val="18"/>
        </w:rPr>
      </w:r>
    </w:p>
    <w:p>
      <w:pPr>
        <w:ind w:firstLine="567"/>
        <w:jc w:val="both"/>
        <w:spacing w:after="0" w:line="240" w:lineRule="auto"/>
        <w:rPr>
          <w:rFonts w:ascii="Arial" w:hAnsi="Arial" w:eastAsia="Times New Roman" w:cs="Arial"/>
          <w:sz w:val="21"/>
          <w:szCs w:val="21"/>
          <w:lang w:eastAsia="ru-RU"/>
        </w:rPr>
      </w:pPr>
      <w:r>
        <w:rPr>
          <w:rFonts w:ascii="Arial" w:hAnsi="Arial" w:eastAsia="Times New Roman" w:cs="Arial"/>
          <w:sz w:val="21"/>
          <w:szCs w:val="21"/>
          <w:lang w:eastAsia="ru-RU"/>
        </w:rPr>
      </w:r>
      <w:r>
        <w:rPr>
          <w:rFonts w:ascii="Arial" w:hAnsi="Arial" w:eastAsia="Times New Roman" w:cs="Arial"/>
          <w:sz w:val="21"/>
          <w:szCs w:val="21"/>
          <w:lang w:eastAsia="ru-RU"/>
        </w:rPr>
      </w:r>
    </w:p>
    <w:p>
      <w:pPr>
        <w:contextualSpacing/>
        <w:ind w:firstLine="567"/>
        <w:spacing w:after="0" w:line="240" w:lineRule="auto"/>
        <w:rPr>
          <w:rFonts w:ascii="Arial" w:hAnsi="Arial" w:eastAsia="Times New Roman" w:cs="Arial"/>
          <w:b/>
          <w:bCs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sz w:val="21"/>
          <w:szCs w:val="21"/>
          <w:lang w:eastAsia="ru-RU"/>
        </w:rPr>
      </w:r>
      <w:r>
        <w:rPr>
          <w:rFonts w:ascii="Arial" w:hAnsi="Arial" w:eastAsia="Times New Roman" w:cs="Arial"/>
          <w:b/>
          <w:bCs/>
          <w:sz w:val="21"/>
          <w:szCs w:val="21"/>
          <w:lang w:eastAsia="ru-RU"/>
        </w:rPr>
      </w:r>
    </w:p>
    <w:p>
      <w:pPr>
        <w:ind w:firstLine="127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</w:r>
    </w:p>
    <w:p>
      <w:pPr>
        <w:ind w:firstLine="127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</w:r>
    </w:p>
    <w:p>
      <w:pPr>
        <w:contextualSpacing/>
        <w:ind w:firstLine="567"/>
        <w:spacing w:after="0" w:line="240" w:lineRule="auto"/>
        <w:rPr>
          <w:rFonts w:ascii="Arial" w:hAnsi="Arial" w:eastAsia="Times New Roman" w:cs="Arial"/>
          <w:b/>
          <w:bCs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sz w:val="21"/>
          <w:szCs w:val="21"/>
          <w:lang w:eastAsia="ru-RU"/>
        </w:rPr>
      </w:r>
      <w:r>
        <w:rPr>
          <w:rFonts w:ascii="Arial" w:hAnsi="Arial" w:eastAsia="Times New Roman" w:cs="Arial"/>
          <w:b/>
          <w:bCs/>
          <w:sz w:val="21"/>
          <w:szCs w:val="21"/>
          <w:lang w:eastAsia="ru-RU"/>
        </w:rPr>
      </w:r>
    </w:p>
    <w:p>
      <w:pPr>
        <w:ind w:firstLine="127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</w:r>
    </w:p>
    <w:sectPr>
      <w:footnotePr/>
      <w:endnotePr/>
      <w:type w:val="nextPage"/>
      <w:pgSz w:w="11906" w:h="16838" w:orient="portrait"/>
      <w:pgMar w:top="993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panose1 w:val="02000603000000000000"/>
  </w:font>
  <w:font w:name="Calibri">
    <w:panose1 w:val="020F0502020204030204"/>
  </w:font>
  <w:font w:name="Tahoma">
    <w:panose1 w:val="020B060604050402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36" w:hanging="576"/>
        <w:tabs>
          <w:tab w:val="num" w:pos="0" w:leader="none"/>
        </w:tabs>
      </w:pPr>
      <w:rPr>
        <w:b w:val="0"/>
        <w:i w:val="0"/>
        <w:strike w:val="0"/>
        <w:vanish w:val="0"/>
        <w:position w:val="0"/>
        <w:sz w:val="15"/>
        <w:szCs w:val="15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853" w:hanging="576"/>
        <w:tabs>
          <w:tab w:val="num" w:pos="0" w:leader="none"/>
        </w:tabs>
      </w:pPr>
      <w:rPr>
        <w:rFonts w:hint="default" w:ascii="Arial Narrow" w:hAnsi="Arial Narrow"/>
        <w:b w:val="0"/>
        <w:i w:val="0"/>
        <w:strike w:val="0"/>
        <w:vanish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isLgl w:val="false"/>
      <w:suff w:val="tab"/>
      <w:lvlText w:val="%2.%3"/>
      <w:lvlJc w:val="left"/>
      <w:pPr>
        <w:ind w:left="1512" w:hanging="576"/>
        <w:tabs>
          <w:tab w:val="num" w:pos="0" w:leader="none"/>
        </w:tabs>
      </w:pPr>
      <w:rPr>
        <w:sz w:val="18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08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59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09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10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768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2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612" w:hanging="612"/>
      </w:pPr>
      <w:rPr>
        <w:rFonts w:hint="default"/>
        <w:color w:val="333333"/>
      </w:rPr>
    </w:lvl>
    <w:lvl w:ilvl="1">
      <w:start w:val="5"/>
      <w:numFmt w:val="decimal"/>
      <w:isLgl w:val="false"/>
      <w:suff w:val="tab"/>
      <w:lvlText w:val="%1.%2."/>
      <w:lvlJc w:val="left"/>
      <w:pPr>
        <w:ind w:left="612" w:hanging="612"/>
      </w:pPr>
      <w:rPr>
        <w:rFonts w:hint="default"/>
        <w:color w:val="333333"/>
      </w:rPr>
    </w:lvl>
    <w:lvl w:ilvl="2">
      <w:start w:val="2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color w:val="333333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color w:val="333333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pStyle w:val="779"/>
      <w:isLgl w:val="false"/>
      <w:suff w:val="tab"/>
      <w:lvlText w:val="%1."/>
      <w:lvlJc w:val="left"/>
      <w:pPr>
        <w:ind w:left="936" w:hanging="576"/>
        <w:tabs>
          <w:tab w:val="num" w:pos="936" w:leader="none"/>
        </w:tabs>
      </w:pPr>
      <w:rPr>
        <w:rFonts w:hint="default" w:ascii="Tahoma" w:hAnsi="Tahoma" w:cs="Tahoma"/>
        <w:b w:val="0"/>
        <w:i w:val="0"/>
        <w:caps w:val="0"/>
        <w:strike w:val="0"/>
        <w:vanish w:val="0"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pStyle w:val="780"/>
      <w:isLgl w:val="false"/>
      <w:suff w:val="tab"/>
      <w:lvlText w:val="%1.%2."/>
      <w:lvlJc w:val="left"/>
      <w:pPr>
        <w:ind w:left="936" w:hanging="576"/>
        <w:tabs>
          <w:tab w:val="num" w:pos="936" w:leader="none"/>
        </w:tabs>
      </w:pPr>
      <w:rPr>
        <w:rFonts w:hint="default" w:ascii="Tahoma" w:hAnsi="Tahoma" w:cs="Tahoma"/>
        <w:b w:val="0"/>
        <w:i w:val="0"/>
        <w:caps w:val="0"/>
        <w: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russianLower"/>
      <w:isLgl w:val="false"/>
      <w:suff w:val="tab"/>
      <w:lvlText w:val="%3."/>
      <w:lvlJc w:val="left"/>
      <w:pPr>
        <w:ind w:left="1512" w:hanging="576"/>
        <w:tabs>
          <w:tab w:val="num" w:pos="1512" w:leader="none"/>
        </w:tabs>
      </w:pPr>
      <w:rPr>
        <w:rFonts w:hint="default"/>
        <w:sz w:val="1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52.26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60" w:hanging="360"/>
      </w:pPr>
    </w:lvl>
    <w:lvl w:ilvl="1">
      <w:start w:val="22"/>
      <w:numFmt w:val="decimal"/>
      <w:isLgl/>
      <w:suff w:val="tab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60" w:hanging="360"/>
      </w:pPr>
    </w:lvl>
    <w:lvl w:ilvl="1">
      <w:start w:val="12"/>
      <w:numFmt w:val="decimal"/>
      <w:isLgl/>
      <w:suff w:val="tab"/>
      <w:lvlText w:val="%1.%2."/>
      <w:lvlJc w:val="left"/>
      <w:pPr>
        <w:ind w:left="2460" w:hanging="660"/>
      </w:pPr>
      <w:rPr>
        <w:rFonts w:hint="default"/>
      </w:rPr>
    </w:lvl>
    <w:lvl w:ilvl="2">
      <w:start w:val="7"/>
      <w:numFmt w:val="decimal"/>
      <w:isLgl/>
      <w:suff w:val="tab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3.5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5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5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6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7"/>
  </w:num>
  <w:num w:numId="2">
    <w:abstractNumId w:val="59"/>
  </w:num>
  <w:num w:numId="3">
    <w:abstractNumId w:val="27"/>
    <w:lvlOverride w:ilvl="0">
      <w:startOverride w:val="10"/>
    </w:lvlOverride>
    <w:lvlOverride w:ilvl="1">
      <w:startOverride w:val="3"/>
    </w:lvlOverride>
  </w:num>
  <w:num w:numId="4">
    <w:abstractNumId w:val="27"/>
    <w:lvlOverride w:ilvl="0">
      <w:startOverride w:val="10"/>
    </w:lvlOverride>
    <w:lvlOverride w:ilvl="1">
      <w:startOverride w:val="5"/>
    </w:lvlOverride>
  </w:num>
  <w:num w:numId="5">
    <w:abstractNumId w:val="3"/>
  </w:num>
  <w:num w:numId="6">
    <w:abstractNumId w:val="25"/>
  </w:num>
  <w:num w:numId="7">
    <w:abstractNumId w:val="65"/>
  </w:num>
  <w:num w:numId="8">
    <w:abstractNumId w:val="2"/>
  </w:num>
  <w:num w:numId="9">
    <w:abstractNumId w:val="48"/>
  </w:num>
  <w:num w:numId="10">
    <w:abstractNumId w:val="64"/>
  </w:num>
  <w:num w:numId="11">
    <w:abstractNumId w:val="42"/>
  </w:num>
  <w:num w:numId="12">
    <w:abstractNumId w:val="66"/>
  </w:num>
  <w:num w:numId="13">
    <w:abstractNumId w:val="38"/>
  </w:num>
  <w:num w:numId="14">
    <w:abstractNumId w:val="30"/>
  </w:num>
  <w:num w:numId="15">
    <w:abstractNumId w:val="70"/>
  </w:num>
  <w:num w:numId="16">
    <w:abstractNumId w:val="46"/>
  </w:num>
  <w:num w:numId="17">
    <w:abstractNumId w:val="10"/>
  </w:num>
  <w:num w:numId="18">
    <w:abstractNumId w:val="9"/>
  </w:num>
  <w:num w:numId="19">
    <w:abstractNumId w:val="69"/>
  </w:num>
  <w:num w:numId="20">
    <w:abstractNumId w:val="20"/>
  </w:num>
  <w:num w:numId="21">
    <w:abstractNumId w:val="57"/>
  </w:num>
  <w:num w:numId="22">
    <w:abstractNumId w:val="8"/>
  </w:num>
  <w:num w:numId="23">
    <w:abstractNumId w:val="29"/>
  </w:num>
  <w:num w:numId="24">
    <w:abstractNumId w:val="41"/>
  </w:num>
  <w:num w:numId="25">
    <w:abstractNumId w:val="51"/>
  </w:num>
  <w:num w:numId="26">
    <w:abstractNumId w:val="58"/>
  </w:num>
  <w:num w:numId="27">
    <w:abstractNumId w:val="54"/>
  </w:num>
  <w:num w:numId="28">
    <w:abstractNumId w:val="63"/>
  </w:num>
  <w:num w:numId="29">
    <w:abstractNumId w:val="39"/>
  </w:num>
  <w:num w:numId="3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72"/>
  </w:num>
  <w:num w:numId="33">
    <w:abstractNumId w:val="71"/>
  </w:num>
  <w:num w:numId="34">
    <w:abstractNumId w:val="67"/>
  </w:num>
  <w:num w:numId="35">
    <w:abstractNumId w:val="24"/>
  </w:num>
  <w:num w:numId="36">
    <w:abstractNumId w:val="52"/>
  </w:num>
  <w:num w:numId="37">
    <w:abstractNumId w:val="35"/>
  </w:num>
  <w:num w:numId="38">
    <w:abstractNumId w:val="7"/>
  </w:num>
  <w:num w:numId="39">
    <w:abstractNumId w:val="0"/>
  </w:num>
  <w:num w:numId="40">
    <w:abstractNumId w:val="26"/>
  </w:num>
  <w:num w:numId="41">
    <w:abstractNumId w:val="1"/>
  </w:num>
  <w:num w:numId="42">
    <w:abstractNumId w:val="61"/>
  </w:num>
  <w:num w:numId="43">
    <w:abstractNumId w:val="23"/>
  </w:num>
  <w:num w:numId="44">
    <w:abstractNumId w:val="43"/>
  </w:num>
  <w:num w:numId="45">
    <w:abstractNumId w:val="45"/>
  </w:num>
  <w:num w:numId="46">
    <w:abstractNumId w:val="15"/>
  </w:num>
  <w:num w:numId="47">
    <w:abstractNumId w:val="55"/>
  </w:num>
  <w:num w:numId="48">
    <w:abstractNumId w:val="22"/>
  </w:num>
  <w:num w:numId="49">
    <w:abstractNumId w:val="19"/>
  </w:num>
  <w:num w:numId="50">
    <w:abstractNumId w:val="62"/>
  </w:num>
  <w:num w:numId="51">
    <w:abstractNumId w:val="16"/>
  </w:num>
  <w:num w:numId="52">
    <w:abstractNumId w:val="21"/>
  </w:num>
  <w:num w:numId="53">
    <w:abstractNumId w:val="31"/>
  </w:num>
  <w:num w:numId="54">
    <w:abstractNumId w:val="37"/>
  </w:num>
  <w:num w:numId="55">
    <w:abstractNumId w:val="18"/>
  </w:num>
  <w:num w:numId="56">
    <w:abstractNumId w:val="32"/>
  </w:num>
  <w:num w:numId="57">
    <w:abstractNumId w:val="53"/>
  </w:num>
  <w:num w:numId="58">
    <w:abstractNumId w:val="14"/>
  </w:num>
  <w:num w:numId="59">
    <w:abstractNumId w:val="6"/>
  </w:num>
  <w:num w:numId="60">
    <w:abstractNumId w:val="47"/>
  </w:num>
  <w:num w:numId="61">
    <w:abstractNumId w:val="11"/>
  </w:num>
  <w:num w:numId="62">
    <w:abstractNumId w:val="5"/>
  </w:num>
  <w:num w:numId="63">
    <w:abstractNumId w:val="4"/>
  </w:num>
  <w:num w:numId="64">
    <w:abstractNumId w:val="17"/>
  </w:num>
  <w:num w:numId="65">
    <w:abstractNumId w:val="49"/>
  </w:num>
  <w:num w:numId="66">
    <w:abstractNumId w:val="40"/>
  </w:num>
  <w:num w:numId="67">
    <w:abstractNumId w:val="12"/>
  </w:num>
  <w:num w:numId="68">
    <w:abstractNumId w:val="60"/>
  </w:num>
  <w:num w:numId="69">
    <w:abstractNumId w:val="36"/>
  </w:num>
  <w:num w:numId="70">
    <w:abstractNumId w:val="56"/>
  </w:num>
  <w:num w:numId="71">
    <w:abstractNumId w:val="68"/>
  </w:num>
  <w:num w:numId="72">
    <w:abstractNumId w:val="13"/>
  </w:num>
  <w:num w:numId="73">
    <w:abstractNumId w:val="44"/>
  </w:num>
  <w:num w:numId="74">
    <w:abstractNumId w:val="50"/>
  </w:num>
  <w:num w:numId="75">
    <w:abstractNumId w:val="28"/>
  </w:num>
  <w:num w:numId="7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76"/>
    <w:link w:val="76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76"/>
    <w:link w:val="76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76"/>
    <w:link w:val="769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76"/>
    <w:link w:val="770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76"/>
    <w:link w:val="771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76"/>
    <w:link w:val="772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76"/>
    <w:link w:val="7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76"/>
    <w:link w:val="774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76"/>
    <w:link w:val="775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76"/>
    <w:link w:val="819"/>
    <w:uiPriority w:val="10"/>
    <w:rPr>
      <w:sz w:val="48"/>
      <w:szCs w:val="48"/>
    </w:rPr>
  </w:style>
  <w:style w:type="character" w:styleId="37">
    <w:name w:val="Subtitle Char"/>
    <w:basedOn w:val="776"/>
    <w:link w:val="821"/>
    <w:uiPriority w:val="11"/>
    <w:rPr>
      <w:sz w:val="24"/>
      <w:szCs w:val="24"/>
    </w:rPr>
  </w:style>
  <w:style w:type="character" w:styleId="39">
    <w:name w:val="Quote Char"/>
    <w:link w:val="823"/>
    <w:uiPriority w:val="29"/>
    <w:rPr>
      <w:i/>
    </w:rPr>
  </w:style>
  <w:style w:type="character" w:styleId="41">
    <w:name w:val="Intense Quote Char"/>
    <w:link w:val="826"/>
    <w:uiPriority w:val="30"/>
    <w:rPr>
      <w:i/>
    </w:rPr>
  </w:style>
  <w:style w:type="paragraph" w:styleId="42">
    <w:name w:val="Header"/>
    <w:basedOn w:val="76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76"/>
    <w:link w:val="42"/>
    <w:uiPriority w:val="99"/>
  </w:style>
  <w:style w:type="paragraph" w:styleId="44">
    <w:name w:val="Footer"/>
    <w:basedOn w:val="76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76"/>
    <w:link w:val="44"/>
    <w:uiPriority w:val="99"/>
  </w:style>
  <w:style w:type="paragraph" w:styleId="46">
    <w:name w:val="Caption"/>
    <w:basedOn w:val="766"/>
    <w:next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7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6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76"/>
    <w:uiPriority w:val="99"/>
    <w:unhideWhenUsed/>
    <w:rPr>
      <w:vertAlign w:val="superscript"/>
    </w:rPr>
  </w:style>
  <w:style w:type="paragraph" w:styleId="178">
    <w:name w:val="endnote text"/>
    <w:basedOn w:val="76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76"/>
    <w:uiPriority w:val="99"/>
    <w:semiHidden/>
    <w:unhideWhenUsed/>
    <w:rPr>
      <w:vertAlign w:val="superscript"/>
    </w:rPr>
  </w:style>
  <w:style w:type="paragraph" w:styleId="181">
    <w:name w:val="toc 1"/>
    <w:basedOn w:val="766"/>
    <w:next w:val="76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66"/>
    <w:next w:val="76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66"/>
    <w:next w:val="76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66"/>
    <w:next w:val="76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66"/>
    <w:next w:val="76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66"/>
    <w:next w:val="76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66"/>
    <w:next w:val="76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66"/>
    <w:next w:val="76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66"/>
    <w:next w:val="76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66"/>
    <w:next w:val="766"/>
    <w:uiPriority w:val="99"/>
    <w:unhideWhenUsed/>
    <w:pPr>
      <w:spacing w:after="0" w:afterAutospacing="0"/>
    </w:pPr>
  </w:style>
  <w:style w:type="paragraph" w:styleId="766" w:default="1">
    <w:name w:val="Normal"/>
    <w:qFormat/>
  </w:style>
  <w:style w:type="paragraph" w:styleId="767">
    <w:name w:val="Heading 1"/>
    <w:basedOn w:val="766"/>
    <w:next w:val="766"/>
    <w:link w:val="808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68">
    <w:name w:val="Heading 2"/>
    <w:basedOn w:val="766"/>
    <w:link w:val="785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769">
    <w:name w:val="Heading 3"/>
    <w:basedOn w:val="766"/>
    <w:next w:val="766"/>
    <w:link w:val="809"/>
    <w:uiPriority w:val="9"/>
    <w:semiHidden/>
    <w:unhideWhenUsed/>
    <w:qFormat/>
    <w:pPr>
      <w:keepLines/>
      <w:keepNext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  <w14:ligatures w14:val="standardContextual"/>
    </w:rPr>
  </w:style>
  <w:style w:type="paragraph" w:styleId="770">
    <w:name w:val="Heading 4"/>
    <w:basedOn w:val="766"/>
    <w:next w:val="766"/>
    <w:link w:val="810"/>
    <w:uiPriority w:val="9"/>
    <w:semiHidden/>
    <w:unhideWhenUsed/>
    <w:qFormat/>
    <w:pPr>
      <w:keepLines/>
      <w:keepNext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14:ligatures w14:val="standardContextual"/>
    </w:rPr>
  </w:style>
  <w:style w:type="paragraph" w:styleId="771">
    <w:name w:val="Heading 5"/>
    <w:basedOn w:val="766"/>
    <w:next w:val="766"/>
    <w:link w:val="811"/>
    <w:uiPriority w:val="9"/>
    <w:semiHidden/>
    <w:unhideWhenUsed/>
    <w:qFormat/>
    <w:pPr>
      <w:keepLines/>
      <w:keepNext/>
      <w:spacing w:before="80" w:after="40"/>
      <w:outlineLvl w:val="4"/>
    </w:pPr>
    <w:rPr>
      <w:rFonts w:eastAsiaTheme="majorEastAsia" w:cstheme="majorBidi"/>
      <w:color w:val="2e74b5" w:themeColor="accent1" w:themeShade="BF"/>
      <w14:ligatures w14:val="standardContextual"/>
    </w:rPr>
  </w:style>
  <w:style w:type="paragraph" w:styleId="772">
    <w:name w:val="Heading 6"/>
    <w:basedOn w:val="766"/>
    <w:next w:val="766"/>
    <w:link w:val="812"/>
    <w:uiPriority w:val="9"/>
    <w:semiHidden/>
    <w:unhideWhenUsed/>
    <w:qFormat/>
    <w:pPr>
      <w:keepLines/>
      <w:keepNext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773">
    <w:name w:val="Heading 7"/>
    <w:basedOn w:val="766"/>
    <w:next w:val="766"/>
    <w:link w:val="813"/>
    <w:uiPriority w:val="9"/>
    <w:semiHidden/>
    <w:unhideWhenUsed/>
    <w:qFormat/>
    <w:pPr>
      <w:keepLines/>
      <w:keepNext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774">
    <w:name w:val="Heading 8"/>
    <w:basedOn w:val="766"/>
    <w:next w:val="766"/>
    <w:link w:val="814"/>
    <w:uiPriority w:val="9"/>
    <w:semiHidden/>
    <w:unhideWhenUsed/>
    <w:qFormat/>
    <w:pPr>
      <w:keepLines/>
      <w:keepNext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775">
    <w:name w:val="Heading 9"/>
    <w:basedOn w:val="766"/>
    <w:next w:val="766"/>
    <w:link w:val="815"/>
    <w:uiPriority w:val="9"/>
    <w:semiHidden/>
    <w:unhideWhenUsed/>
    <w:qFormat/>
    <w:pPr>
      <w:keepLines/>
      <w:keepNext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styleId="776" w:default="1">
    <w:name w:val="Default Paragraph Font"/>
    <w:uiPriority w:val="1"/>
    <w:semiHidden/>
    <w:unhideWhenUsed/>
  </w:style>
  <w:style w:type="table" w:styleId="7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8" w:default="1">
    <w:name w:val="No List"/>
    <w:uiPriority w:val="99"/>
    <w:semiHidden/>
    <w:unhideWhenUsed/>
  </w:style>
  <w:style w:type="paragraph" w:styleId="779" w:customStyle="1">
    <w:name w:val="MyList_Header"/>
    <w:basedOn w:val="766"/>
    <w:uiPriority w:val="99"/>
    <w:qFormat/>
    <w:pPr>
      <w:numPr>
        <w:ilvl w:val="0"/>
        <w:numId w:val="1"/>
      </w:numPr>
      <w:jc w:val="both"/>
      <w:keepNext/>
      <w:spacing w:before="140" w:after="140" w:line="276" w:lineRule="auto"/>
      <w:widowControl w:val="off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780" w:customStyle="1">
    <w:name w:val="My_List_Body"/>
    <w:basedOn w:val="766"/>
    <w:link w:val="781"/>
    <w:qFormat/>
    <w:pPr>
      <w:numPr>
        <w:ilvl w:val="1"/>
        <w:numId w:val="1"/>
      </w:numPr>
      <w:jc w:val="both"/>
      <w:keepNext/>
      <w:spacing w:before="140" w:after="140" w:line="276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81" w:customStyle="1">
    <w:name w:val="My_List_Body Char"/>
    <w:link w:val="78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82">
    <w:name w:val="List Paragraph"/>
    <w:basedOn w:val="766"/>
    <w:link w:val="816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Arial" w:cs="Times New Roman"/>
      <w:sz w:val="24"/>
      <w:szCs w:val="24"/>
      <w:lang w:eastAsia="ru-RU"/>
    </w:rPr>
  </w:style>
  <w:style w:type="paragraph" w:styleId="783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784">
    <w:name w:val="Normal (Web)"/>
    <w:basedOn w:val="76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5" w:customStyle="1">
    <w:name w:val="Заголовок 2 Знак"/>
    <w:basedOn w:val="776"/>
    <w:link w:val="768"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786" w:customStyle="1">
    <w:name w:val="b-menu-item-header"/>
    <w:basedOn w:val="76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7">
    <w:name w:val="Hyperlink"/>
    <w:basedOn w:val="776"/>
    <w:uiPriority w:val="99"/>
    <w:unhideWhenUsed/>
    <w:rPr>
      <w:color w:val="0000ff"/>
      <w:u w:val="single"/>
    </w:rPr>
  </w:style>
  <w:style w:type="paragraph" w:styleId="788">
    <w:name w:val="HTML Top of Form"/>
    <w:basedOn w:val="766"/>
    <w:next w:val="766"/>
    <w:link w:val="789"/>
    <w:hidden/>
    <w:uiPriority w:val="99"/>
    <w:semiHidden/>
    <w:unhideWhenUsed/>
    <w:pPr>
      <w:jc w:val="center"/>
      <w:spacing w:after="0" w:line="240" w:lineRule="auto"/>
      <w:pBdr>
        <w:bottom w:val="single" w:color="000000" w:sz="6" w:space="1"/>
      </w:pBdr>
    </w:pPr>
    <w:rPr>
      <w:rFonts w:ascii="Arial" w:hAnsi="Arial" w:eastAsia="Times New Roman" w:cs="Arial"/>
      <w:vanish/>
      <w:sz w:val="16"/>
      <w:szCs w:val="16"/>
      <w:lang w:eastAsia="ru-RU"/>
    </w:rPr>
  </w:style>
  <w:style w:type="character" w:styleId="789" w:customStyle="1">
    <w:name w:val="z-Начало формы Знак"/>
    <w:basedOn w:val="776"/>
    <w:link w:val="788"/>
    <w:uiPriority w:val="99"/>
    <w:semiHidden/>
    <w:rPr>
      <w:rFonts w:ascii="Arial" w:hAnsi="Arial" w:eastAsia="Times New Roman" w:cs="Arial"/>
      <w:vanish/>
      <w:sz w:val="16"/>
      <w:szCs w:val="16"/>
      <w:lang w:eastAsia="ru-RU"/>
    </w:rPr>
  </w:style>
  <w:style w:type="paragraph" w:styleId="790">
    <w:name w:val="HTML Bottom of Form"/>
    <w:basedOn w:val="766"/>
    <w:next w:val="766"/>
    <w:link w:val="791"/>
    <w:hidden/>
    <w:uiPriority w:val="99"/>
    <w:semiHidden/>
    <w:unhideWhenUsed/>
    <w:pPr>
      <w:jc w:val="center"/>
      <w:spacing w:after="0" w:line="240" w:lineRule="auto"/>
      <w:pBdr>
        <w:top w:val="single" w:color="000000" w:sz="6" w:space="1"/>
      </w:pBdr>
    </w:pPr>
    <w:rPr>
      <w:rFonts w:ascii="Arial" w:hAnsi="Arial" w:eastAsia="Times New Roman" w:cs="Arial"/>
      <w:vanish/>
      <w:sz w:val="16"/>
      <w:szCs w:val="16"/>
      <w:lang w:eastAsia="ru-RU"/>
    </w:rPr>
  </w:style>
  <w:style w:type="character" w:styleId="791" w:customStyle="1">
    <w:name w:val="z-Конец формы Знак"/>
    <w:basedOn w:val="776"/>
    <w:link w:val="790"/>
    <w:uiPriority w:val="99"/>
    <w:semiHidden/>
    <w:rPr>
      <w:rFonts w:ascii="Arial" w:hAnsi="Arial" w:eastAsia="Times New Roman" w:cs="Arial"/>
      <w:vanish/>
      <w:sz w:val="16"/>
      <w:szCs w:val="16"/>
      <w:lang w:eastAsia="ru-RU"/>
    </w:rPr>
  </w:style>
  <w:style w:type="character" w:styleId="792" w:customStyle="1">
    <w:name w:val="navi-search-button__text"/>
    <w:basedOn w:val="776"/>
  </w:style>
  <w:style w:type="character" w:styleId="793" w:customStyle="1">
    <w:name w:val="navi-link"/>
    <w:basedOn w:val="776"/>
  </w:style>
  <w:style w:type="character" w:styleId="794" w:customStyle="1">
    <w:name w:val="navi-item__employer-info"/>
    <w:basedOn w:val="776"/>
  </w:style>
  <w:style w:type="character" w:styleId="795">
    <w:name w:val="Strong"/>
    <w:basedOn w:val="776"/>
    <w:uiPriority w:val="22"/>
    <w:qFormat/>
    <w:rPr>
      <w:b/>
      <w:bCs/>
    </w:rPr>
  </w:style>
  <w:style w:type="paragraph" w:styleId="796">
    <w:name w:val="Balloon Text"/>
    <w:basedOn w:val="766"/>
    <w:link w:val="79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97" w:customStyle="1">
    <w:name w:val="Текст выноски Знак"/>
    <w:basedOn w:val="776"/>
    <w:link w:val="796"/>
    <w:uiPriority w:val="99"/>
    <w:semiHidden/>
    <w:rPr>
      <w:rFonts w:ascii="Segoe UI" w:hAnsi="Segoe UI" w:cs="Segoe UI"/>
      <w:sz w:val="18"/>
      <w:szCs w:val="18"/>
    </w:rPr>
  </w:style>
  <w:style w:type="paragraph" w:styleId="798">
    <w:name w:val="Body Text"/>
    <w:basedOn w:val="766"/>
    <w:link w:val="799"/>
    <w:uiPriority w:val="99"/>
    <w:unhideWhenUsed/>
    <w:pPr>
      <w:spacing w:after="240" w:line="276" w:lineRule="auto"/>
    </w:pPr>
    <w:rPr>
      <w:rFonts w:ascii="Arial" w:hAnsi="Arial" w:cs="Times New Roman" w:eastAsiaTheme="minorEastAsia"/>
      <w:sz w:val="20"/>
      <w:szCs w:val="20"/>
    </w:rPr>
  </w:style>
  <w:style w:type="character" w:styleId="799" w:customStyle="1">
    <w:name w:val="Основной текст Знак"/>
    <w:basedOn w:val="776"/>
    <w:link w:val="798"/>
    <w:uiPriority w:val="99"/>
    <w:rPr>
      <w:rFonts w:ascii="Arial" w:hAnsi="Arial" w:cs="Times New Roman" w:eastAsiaTheme="minorEastAsia"/>
      <w:sz w:val="20"/>
      <w:szCs w:val="20"/>
    </w:rPr>
  </w:style>
  <w:style w:type="character" w:styleId="800">
    <w:name w:val="annotation reference"/>
    <w:basedOn w:val="776"/>
    <w:uiPriority w:val="99"/>
    <w:semiHidden/>
    <w:unhideWhenUsed/>
    <w:rPr>
      <w:sz w:val="16"/>
      <w:szCs w:val="16"/>
    </w:rPr>
  </w:style>
  <w:style w:type="paragraph" w:styleId="801">
    <w:name w:val="annotation text"/>
    <w:basedOn w:val="766"/>
    <w:link w:val="802"/>
    <w:uiPriority w:val="99"/>
    <w:unhideWhenUsed/>
    <w:pPr>
      <w:spacing w:line="240" w:lineRule="auto"/>
    </w:pPr>
    <w:rPr>
      <w:sz w:val="20"/>
      <w:szCs w:val="20"/>
    </w:rPr>
  </w:style>
  <w:style w:type="character" w:styleId="802" w:customStyle="1">
    <w:name w:val="Текст примечания Знак"/>
    <w:basedOn w:val="776"/>
    <w:link w:val="801"/>
    <w:uiPriority w:val="99"/>
    <w:rPr>
      <w:sz w:val="20"/>
      <w:szCs w:val="20"/>
    </w:rPr>
  </w:style>
  <w:style w:type="paragraph" w:styleId="803">
    <w:name w:val="annotation subject"/>
    <w:basedOn w:val="801"/>
    <w:next w:val="801"/>
    <w:link w:val="804"/>
    <w:uiPriority w:val="99"/>
    <w:semiHidden/>
    <w:unhideWhenUsed/>
    <w:rPr>
      <w:b/>
      <w:bCs/>
    </w:rPr>
  </w:style>
  <w:style w:type="character" w:styleId="804" w:customStyle="1">
    <w:name w:val="Тема примечания Знак"/>
    <w:basedOn w:val="802"/>
    <w:link w:val="803"/>
    <w:uiPriority w:val="99"/>
    <w:semiHidden/>
    <w:rPr>
      <w:b/>
      <w:bCs/>
      <w:sz w:val="20"/>
      <w:szCs w:val="20"/>
    </w:rPr>
  </w:style>
  <w:style w:type="character" w:styleId="805" w:customStyle="1">
    <w:name w:val="Неразрешенное упоминание1"/>
    <w:basedOn w:val="776"/>
    <w:uiPriority w:val="99"/>
    <w:semiHidden/>
    <w:unhideWhenUsed/>
    <w:rPr>
      <w:color w:val="605e5c"/>
      <w:shd w:val="clear" w:color="auto" w:fill="e1dfdd"/>
    </w:rPr>
  </w:style>
  <w:style w:type="character" w:styleId="806">
    <w:name w:val="Unresolved Mention"/>
    <w:basedOn w:val="776"/>
    <w:uiPriority w:val="99"/>
    <w:semiHidden/>
    <w:unhideWhenUsed/>
    <w:rPr>
      <w:color w:val="605e5c"/>
      <w:shd w:val="clear" w:color="auto" w:fill="e1dfdd"/>
    </w:rPr>
  </w:style>
  <w:style w:type="paragraph" w:styleId="807">
    <w:name w:val="Revision"/>
    <w:hidden/>
    <w:uiPriority w:val="99"/>
    <w:semiHidden/>
    <w:pPr>
      <w:spacing w:after="0" w:line="240" w:lineRule="auto"/>
    </w:pPr>
  </w:style>
  <w:style w:type="character" w:styleId="808" w:customStyle="1">
    <w:name w:val="Заголовок 1 Знак"/>
    <w:basedOn w:val="776"/>
    <w:link w:val="767"/>
    <w:uiPriority w:val="9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809" w:customStyle="1">
    <w:name w:val="Заголовок 3 Знак"/>
    <w:basedOn w:val="776"/>
    <w:link w:val="769"/>
    <w:uiPriority w:val="9"/>
    <w:semiHidden/>
    <w:rPr>
      <w:rFonts w:eastAsiaTheme="majorEastAsia" w:cstheme="majorBidi"/>
      <w:color w:val="2e74b5" w:themeColor="accent1" w:themeShade="BF"/>
      <w:sz w:val="28"/>
      <w:szCs w:val="28"/>
      <w14:ligatures w14:val="standardContextual"/>
    </w:rPr>
  </w:style>
  <w:style w:type="character" w:styleId="810" w:customStyle="1">
    <w:name w:val="Заголовок 4 Знак"/>
    <w:basedOn w:val="776"/>
    <w:link w:val="770"/>
    <w:uiPriority w:val="9"/>
    <w:semiHidden/>
    <w:rPr>
      <w:rFonts w:eastAsiaTheme="majorEastAsia" w:cstheme="majorBidi"/>
      <w:i/>
      <w:iCs/>
      <w:color w:val="2e74b5" w:themeColor="accent1" w:themeShade="BF"/>
      <w14:ligatures w14:val="standardContextual"/>
    </w:rPr>
  </w:style>
  <w:style w:type="character" w:styleId="811" w:customStyle="1">
    <w:name w:val="Заголовок 5 Знак"/>
    <w:basedOn w:val="776"/>
    <w:link w:val="771"/>
    <w:uiPriority w:val="9"/>
    <w:semiHidden/>
    <w:rPr>
      <w:rFonts w:eastAsiaTheme="majorEastAsia" w:cstheme="majorBidi"/>
      <w:color w:val="2e74b5" w:themeColor="accent1" w:themeShade="BF"/>
      <w14:ligatures w14:val="standardContextual"/>
    </w:rPr>
  </w:style>
  <w:style w:type="character" w:styleId="812" w:customStyle="1">
    <w:name w:val="Заголовок 6 Знак"/>
    <w:basedOn w:val="776"/>
    <w:link w:val="772"/>
    <w:uiPriority w:val="9"/>
    <w:semiHidden/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character" w:styleId="813" w:customStyle="1">
    <w:name w:val="Заголовок 7 Знак"/>
    <w:basedOn w:val="776"/>
    <w:link w:val="773"/>
    <w:uiPriority w:val="9"/>
    <w:semiHidden/>
    <w:rPr>
      <w:rFonts w:eastAsiaTheme="majorEastAsia" w:cstheme="majorBidi"/>
      <w:color w:val="595959" w:themeColor="text1" w:themeTint="A6"/>
      <w14:ligatures w14:val="standardContextual"/>
    </w:rPr>
  </w:style>
  <w:style w:type="character" w:styleId="814" w:customStyle="1">
    <w:name w:val="Заголовок 8 Знак"/>
    <w:basedOn w:val="776"/>
    <w:link w:val="774"/>
    <w:uiPriority w:val="9"/>
    <w:semiHidden/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character" w:styleId="815" w:customStyle="1">
    <w:name w:val="Заголовок 9 Знак"/>
    <w:basedOn w:val="776"/>
    <w:link w:val="775"/>
    <w:uiPriority w:val="9"/>
    <w:semiHidden/>
    <w:rPr>
      <w:rFonts w:eastAsiaTheme="majorEastAsia" w:cstheme="majorBidi"/>
      <w:color w:val="272727" w:themeColor="text1" w:themeTint="D8"/>
      <w14:ligatures w14:val="standardContextual"/>
    </w:rPr>
  </w:style>
  <w:style w:type="character" w:styleId="816" w:customStyle="1">
    <w:name w:val="Абзац списка Знак"/>
    <w:link w:val="782"/>
    <w:uiPriority w:val="34"/>
    <w:rPr>
      <w:rFonts w:ascii="Times New Roman" w:hAnsi="Times New Roman" w:eastAsia="Arial" w:cs="Times New Roman"/>
      <w:sz w:val="24"/>
      <w:szCs w:val="24"/>
      <w:lang w:eastAsia="ru-RU"/>
    </w:rPr>
  </w:style>
  <w:style w:type="paragraph" w:styleId="817" w:customStyle="1">
    <w:name w:val="switcher"/>
    <w:basedOn w:val="76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8" w:customStyle="1">
    <w:name w:val="bloko-radio__text"/>
    <w:basedOn w:val="776"/>
  </w:style>
  <w:style w:type="paragraph" w:styleId="819">
    <w:name w:val="Title"/>
    <w:basedOn w:val="766"/>
    <w:next w:val="766"/>
    <w:link w:val="820"/>
    <w:uiPriority w:val="10"/>
    <w:qFormat/>
    <w:pPr>
      <w:contextualSpacing/>
      <w:spacing w:after="80" w:line="240" w:lineRule="auto"/>
    </w:pPr>
    <w:rPr>
      <w:rFonts w:asciiTheme="majorHAnsi" w:hAnsiTheme="majorHAnsi" w:eastAsiaTheme="majorEastAsia" w:cstheme="majorBidi"/>
      <w:spacing w:val="-10"/>
      <w:sz w:val="56"/>
      <w:szCs w:val="56"/>
      <w14:ligatures w14:val="standardContextual"/>
    </w:rPr>
  </w:style>
  <w:style w:type="character" w:styleId="820" w:customStyle="1">
    <w:name w:val="Заголовок Знак"/>
    <w:basedOn w:val="776"/>
    <w:link w:val="819"/>
    <w:uiPriority w:val="10"/>
    <w:rPr>
      <w:rFonts w:asciiTheme="majorHAnsi" w:hAnsiTheme="majorHAnsi" w:eastAsiaTheme="majorEastAsia" w:cstheme="majorBidi"/>
      <w:spacing w:val="-10"/>
      <w:sz w:val="56"/>
      <w:szCs w:val="56"/>
      <w14:ligatures w14:val="standardContextual"/>
    </w:rPr>
  </w:style>
  <w:style w:type="paragraph" w:styleId="821">
    <w:name w:val="Subtitle"/>
    <w:basedOn w:val="766"/>
    <w:next w:val="766"/>
    <w:link w:val="822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styleId="822" w:customStyle="1">
    <w:name w:val="Подзаголовок Знак"/>
    <w:basedOn w:val="776"/>
    <w:link w:val="821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823">
    <w:name w:val="Quote"/>
    <w:basedOn w:val="766"/>
    <w:next w:val="766"/>
    <w:link w:val="824"/>
    <w:uiPriority w:val="29"/>
    <w:qFormat/>
    <w:pPr>
      <w:jc w:val="center"/>
      <w:spacing w:before="160"/>
    </w:pPr>
    <w:rPr>
      <w:i/>
      <w:iCs/>
      <w:color w:val="404040" w:themeColor="text1" w:themeTint="BF"/>
      <w14:ligatures w14:val="standardContextual"/>
    </w:rPr>
  </w:style>
  <w:style w:type="character" w:styleId="824" w:customStyle="1">
    <w:name w:val="Цитата 2 Знак"/>
    <w:basedOn w:val="776"/>
    <w:link w:val="823"/>
    <w:uiPriority w:val="29"/>
    <w:rPr>
      <w:i/>
      <w:iCs/>
      <w:color w:val="404040" w:themeColor="text1" w:themeTint="BF"/>
      <w14:ligatures w14:val="standardContextual"/>
    </w:rPr>
  </w:style>
  <w:style w:type="character" w:styleId="825">
    <w:name w:val="Intense Emphasis"/>
    <w:basedOn w:val="776"/>
    <w:uiPriority w:val="21"/>
    <w:qFormat/>
    <w:rPr>
      <w:i/>
      <w:iCs/>
      <w:color w:val="2e74b5" w:themeColor="accent1" w:themeShade="BF"/>
    </w:rPr>
  </w:style>
  <w:style w:type="paragraph" w:styleId="826">
    <w:name w:val="Intense Quote"/>
    <w:basedOn w:val="766"/>
    <w:next w:val="766"/>
    <w:link w:val="827"/>
    <w:uiPriority w:val="30"/>
    <w:qFormat/>
    <w:pPr>
      <w:ind w:left="864" w:right="864"/>
      <w:jc w:val="center"/>
      <w:spacing w:before="360" w:after="360"/>
      <w:pBdr>
        <w:top w:val="single" w:color="2E74B5" w:themeColor="accent1" w:themeShade="BF" w:sz="4" w:space="10"/>
        <w:bottom w:val="single" w:color="2E74B5" w:themeColor="accent1" w:themeShade="BF" w:sz="4" w:space="10"/>
      </w:pBdr>
    </w:pPr>
    <w:rPr>
      <w:i/>
      <w:iCs/>
      <w:color w:val="2e74b5" w:themeColor="accent1" w:themeShade="BF"/>
      <w14:ligatures w14:val="standardContextual"/>
    </w:rPr>
  </w:style>
  <w:style w:type="character" w:styleId="827" w:customStyle="1">
    <w:name w:val="Выделенная цитата Знак"/>
    <w:basedOn w:val="776"/>
    <w:link w:val="826"/>
    <w:uiPriority w:val="30"/>
    <w:rPr>
      <w:i/>
      <w:iCs/>
      <w:color w:val="2e74b5" w:themeColor="accent1" w:themeShade="BF"/>
      <w14:ligatures w14:val="standardContextual"/>
    </w:rPr>
  </w:style>
  <w:style w:type="character" w:styleId="828">
    <w:name w:val="Intense Reference"/>
    <w:basedOn w:val="776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829" w:customStyle="1">
    <w:name w:val="msonormal"/>
    <w:basedOn w:val="76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0">
    <w:name w:val="FollowedHyperlink"/>
    <w:basedOn w:val="776"/>
    <w:uiPriority w:val="99"/>
    <w:semiHidden/>
    <w:unhideWhenUsed/>
    <w:rPr>
      <w:color w:val="800080"/>
      <w:u w:val="single"/>
    </w:rPr>
  </w:style>
  <w:style w:type="paragraph" w:styleId="831" w:customStyle="1">
    <w:name w:val="b-menu-item"/>
    <w:basedOn w:val="76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customStyle="1">
    <w:name w:val="supernova-navi-item_area-switcher-button"/>
    <w:basedOn w:val="776"/>
  </w:style>
  <w:style w:type="character" w:styleId="833" w:customStyle="1">
    <w:name w:val="supernova-icon-services-dynamic"/>
    <w:basedOn w:val="776"/>
  </w:style>
  <w:style w:type="character" w:styleId="834" w:customStyle="1">
    <w:name w:val="supernova-link-switch"/>
    <w:basedOn w:val="776"/>
  </w:style>
  <w:style w:type="character" w:styleId="835" w:customStyle="1">
    <w:name w:val="supernova-icon-services"/>
    <w:basedOn w:val="776"/>
  </w:style>
  <w:style w:type="character" w:styleId="836" w:customStyle="1">
    <w:name w:val="supernova-logo"/>
    <w:basedOn w:val="776"/>
  </w:style>
  <w:style w:type="character" w:styleId="837" w:customStyle="1">
    <w:name w:val="supernova-icon-dynamic"/>
    <w:basedOn w:val="776"/>
  </w:style>
  <w:style w:type="character" w:styleId="838" w:customStyle="1">
    <w:name w:val="supernova-icon"/>
    <w:basedOn w:val="776"/>
  </w:style>
  <w:style w:type="character" w:styleId="839" w:customStyle="1">
    <w:name w:val="supernova-navi-search-text"/>
    <w:basedOn w:val="776"/>
  </w:style>
  <w:style w:type="character" w:styleId="840" w:customStyle="1">
    <w:name w:val="bloko-text"/>
    <w:basedOn w:val="776"/>
  </w:style>
  <w:style w:type="paragraph" w:styleId="841" w:customStyle="1">
    <w:name w:val="nav-item--l9yngxubepc_yzacduhq"/>
    <w:basedOn w:val="76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2" w:customStyle="1">
    <w:name w:val="magritte-button__content___bxyu0_5-0-5"/>
    <w:basedOn w:val="776"/>
  </w:style>
  <w:style w:type="character" w:styleId="843" w:customStyle="1">
    <w:name w:val="magritte-button__icon___912gw_5-0-5"/>
    <w:basedOn w:val="776"/>
  </w:style>
  <w:style w:type="paragraph" w:styleId="844" w:customStyle="1">
    <w:name w:val="lang--n5gskuyi3fbf0bllxfvh"/>
    <w:basedOn w:val="76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5" w:customStyle="1">
    <w:name w:val="magritte-text___pbpft_3-0-12"/>
    <w:basedOn w:val="776"/>
  </w:style>
  <w:style w:type="character" w:styleId="846" w:customStyle="1">
    <w:name w:val="magritte-text___tkzil_4-2-2"/>
    <w:basedOn w:val="776"/>
  </w:style>
  <w:style w:type="character" w:styleId="847" w:customStyle="1">
    <w:name w:val="footer-icon--n1aiazydlwybmgkp0uxy"/>
    <w:basedOn w:val="77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hh.ru/article/personal_data?hhtmFrom=article&amp;hhtmFromLabel=article_None" TargetMode="External"/><Relationship Id="rId10" Type="http://schemas.openxmlformats.org/officeDocument/2006/relationships/hyperlink" Target="https://hh.ru/article/cookie_policy" TargetMode="External"/><Relationship Id="rId11" Type="http://schemas.openxmlformats.org/officeDocument/2006/relationships/hyperlink" Target="https://hh.ru/article/3328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Олешко Екатерина</dc:creator>
  <cp:keywords/>
  <dc:description/>
  <cp:revision>4</cp:revision>
  <dcterms:created xsi:type="dcterms:W3CDTF">2026-04-27T14:26:00Z</dcterms:created>
  <dcterms:modified xsi:type="dcterms:W3CDTF">2026-04-30T04:14:40Z</dcterms:modified>
</cp:coreProperties>
</file>